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_xmlsignatures/sig1.xml" ContentType="application/vnd.openxmlformats-package.digital-signature-xmlsignature+xml"/>
  <Override PartName="/_xmlsignatures/sig2.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0D" w:rsidRPr="003C47DC" w:rsidRDefault="008E2E0D" w:rsidP="008E2E0D">
      <w:pPr>
        <w:jc w:val="center"/>
        <w:rPr>
          <w:b/>
          <w:sz w:val="48"/>
          <w:szCs w:val="48"/>
        </w:rPr>
      </w:pPr>
      <w:r w:rsidRPr="003C47DC">
        <w:rPr>
          <w:b/>
          <w:sz w:val="48"/>
          <w:szCs w:val="48"/>
        </w:rPr>
        <w:t>SEGUROS LAFISE COSTA RICA, S.A.</w:t>
      </w:r>
    </w:p>
    <w:p w:rsidR="00F814D9" w:rsidRDefault="00A47031" w:rsidP="008E2E0D">
      <w:pPr>
        <w:jc w:val="center"/>
        <w:rPr>
          <w:b/>
          <w:sz w:val="40"/>
          <w:szCs w:val="40"/>
        </w:rPr>
      </w:pPr>
      <w:r>
        <w:rPr>
          <w:b/>
          <w:sz w:val="40"/>
          <w:szCs w:val="40"/>
        </w:rPr>
        <w:t xml:space="preserve">ROBO </w:t>
      </w:r>
      <w:r w:rsidR="00F814D9">
        <w:rPr>
          <w:b/>
          <w:sz w:val="40"/>
          <w:szCs w:val="40"/>
        </w:rPr>
        <w:t xml:space="preserve">EN LOCALES </w:t>
      </w:r>
      <w:r w:rsidR="006711F6">
        <w:rPr>
          <w:b/>
          <w:sz w:val="40"/>
          <w:szCs w:val="40"/>
        </w:rPr>
        <w:t>COMERCIAL</w:t>
      </w:r>
      <w:r w:rsidR="00F814D9">
        <w:rPr>
          <w:b/>
          <w:sz w:val="40"/>
          <w:szCs w:val="40"/>
        </w:rPr>
        <w:t>ES</w:t>
      </w:r>
      <w:r w:rsidR="00FA0B50">
        <w:rPr>
          <w:b/>
          <w:sz w:val="40"/>
          <w:szCs w:val="40"/>
        </w:rPr>
        <w:t xml:space="preserve"> </w:t>
      </w:r>
      <w:r w:rsidR="0054799D">
        <w:rPr>
          <w:b/>
          <w:sz w:val="40"/>
          <w:szCs w:val="40"/>
        </w:rPr>
        <w:t>e</w:t>
      </w:r>
      <w:r w:rsidR="006711F6">
        <w:rPr>
          <w:b/>
          <w:sz w:val="40"/>
          <w:szCs w:val="40"/>
        </w:rPr>
        <w:t xml:space="preserve"> INDUSTRIAL</w:t>
      </w:r>
      <w:r w:rsidR="00F814D9">
        <w:rPr>
          <w:b/>
          <w:sz w:val="40"/>
          <w:szCs w:val="40"/>
        </w:rPr>
        <w:t>ES</w:t>
      </w:r>
    </w:p>
    <w:p w:rsidR="00DC32F2" w:rsidRDefault="00DC32F2" w:rsidP="008E2E0D">
      <w:pPr>
        <w:jc w:val="center"/>
        <w:rPr>
          <w:b/>
          <w:sz w:val="40"/>
          <w:szCs w:val="40"/>
        </w:rPr>
      </w:pPr>
      <w:r>
        <w:rPr>
          <w:b/>
          <w:sz w:val="40"/>
          <w:szCs w:val="40"/>
        </w:rPr>
        <w:t>(COLONES)</w:t>
      </w:r>
    </w:p>
    <w:p w:rsidR="008E2E0D" w:rsidRDefault="008E2E0D" w:rsidP="008E2E0D">
      <w:pPr>
        <w:jc w:val="center"/>
        <w:rPr>
          <w:b/>
          <w:sz w:val="40"/>
          <w:szCs w:val="40"/>
        </w:rPr>
      </w:pPr>
    </w:p>
    <w:p w:rsidR="00553B0D" w:rsidRDefault="00553B0D" w:rsidP="008E2E0D">
      <w:pPr>
        <w:jc w:val="center"/>
        <w:rPr>
          <w:b/>
          <w:sz w:val="40"/>
          <w:szCs w:val="40"/>
        </w:rPr>
      </w:pPr>
    </w:p>
    <w:p w:rsidR="008E2E0D" w:rsidRPr="006711F6" w:rsidRDefault="0017770A" w:rsidP="008E2E0D">
      <w:pPr>
        <w:jc w:val="center"/>
        <w:rPr>
          <w:b/>
          <w:sz w:val="32"/>
          <w:szCs w:val="32"/>
        </w:rPr>
      </w:pPr>
      <w:r>
        <w:rPr>
          <w:b/>
          <w:sz w:val="32"/>
          <w:szCs w:val="32"/>
        </w:rPr>
        <w:t xml:space="preserve">CONDICIONES </w:t>
      </w:r>
      <w:r w:rsidR="00DC32F2">
        <w:rPr>
          <w:b/>
          <w:sz w:val="32"/>
          <w:szCs w:val="32"/>
        </w:rPr>
        <w:t>GENERALES</w:t>
      </w:r>
    </w:p>
    <w:p w:rsidR="00556B5C" w:rsidRDefault="00556B5C" w:rsidP="00556B5C">
      <w:pPr>
        <w:jc w:val="both"/>
        <w:rPr>
          <w:b/>
          <w:sz w:val="28"/>
          <w:szCs w:val="28"/>
        </w:rPr>
      </w:pPr>
    </w:p>
    <w:p w:rsidR="00FA0B50" w:rsidRDefault="00FA0B50" w:rsidP="00556B5C">
      <w:pPr>
        <w:jc w:val="both"/>
        <w:rPr>
          <w:b/>
          <w:sz w:val="28"/>
          <w:szCs w:val="28"/>
        </w:rPr>
      </w:pPr>
    </w:p>
    <w:p w:rsidR="005057CB" w:rsidRPr="00E83D13" w:rsidRDefault="005057CB" w:rsidP="005057CB">
      <w:pPr>
        <w:pStyle w:val="Default"/>
        <w:jc w:val="both"/>
        <w:rPr>
          <w:rFonts w:ascii="Arial" w:hAnsi="Arial" w:cs="Arial"/>
          <w:color w:val="auto"/>
        </w:rPr>
      </w:pPr>
      <w:r w:rsidRPr="00E83D13">
        <w:rPr>
          <w:rFonts w:ascii="Arial" w:hAnsi="Arial" w:cs="Arial"/>
          <w:b/>
          <w:color w:val="auto"/>
        </w:rPr>
        <w:t>SEGUROS LAFISE C</w:t>
      </w:r>
      <w:r w:rsidR="00906D16">
        <w:rPr>
          <w:rFonts w:ascii="Arial" w:hAnsi="Arial" w:cs="Arial"/>
          <w:b/>
          <w:color w:val="auto"/>
        </w:rPr>
        <w:t>OSTA RICA</w:t>
      </w:r>
      <w:r w:rsidRPr="00E83D13">
        <w:rPr>
          <w:rFonts w:ascii="Arial" w:hAnsi="Arial" w:cs="Arial"/>
          <w:b/>
          <w:color w:val="auto"/>
        </w:rPr>
        <w:t>, S.A.</w:t>
      </w:r>
      <w:r w:rsidRPr="00E83D13">
        <w:rPr>
          <w:rFonts w:ascii="Arial" w:hAnsi="Arial" w:cs="Arial"/>
          <w:color w:val="auto"/>
        </w:rPr>
        <w:t xml:space="preserve">, en adelante denominada </w:t>
      </w:r>
      <w:r w:rsidRPr="00E83D13">
        <w:rPr>
          <w:rFonts w:ascii="Arial" w:hAnsi="Arial" w:cs="Arial"/>
          <w:b/>
          <w:color w:val="auto"/>
        </w:rPr>
        <w:t>SEGUROS LAFISE</w:t>
      </w:r>
      <w:r w:rsidRPr="00E83D13">
        <w:rPr>
          <w:rFonts w:ascii="Arial" w:hAnsi="Arial" w:cs="Arial"/>
          <w:color w:val="auto"/>
        </w:rPr>
        <w:t xml:space="preserve">, y quien suscribe la solicitud del seguro, en adelante denominado el Tomador y/o Asegurado, convienen en la expedición del presente contrato de seguros, </w:t>
      </w:r>
      <w:r w:rsidR="00946B85" w:rsidRPr="00706CD0">
        <w:rPr>
          <w:rFonts w:ascii="Arial" w:hAnsi="Arial" w:cs="Arial"/>
          <w:color w:val="auto"/>
        </w:rPr>
        <w:t>perteneciente a la categoría de “Seguros Generales”,</w:t>
      </w:r>
      <w:r w:rsidR="00946B85">
        <w:rPr>
          <w:rFonts w:ascii="Arial" w:hAnsi="Arial" w:cs="Arial"/>
          <w:color w:val="auto"/>
        </w:rPr>
        <w:t xml:space="preserve"> y </w:t>
      </w:r>
      <w:r w:rsidRPr="00E83D13">
        <w:rPr>
          <w:rFonts w:ascii="Arial" w:hAnsi="Arial" w:cs="Arial"/>
          <w:color w:val="auto"/>
        </w:rPr>
        <w:t xml:space="preserve">en adelante denominado la Póliza, de la cual forman parte: la Solicitud de Seguro, las Condiciones Generales, las Condiciones Particulares y las Adenda y, así como cualquier documento suscrito por el Tomador y/o Asegurado </w:t>
      </w:r>
      <w:r>
        <w:rPr>
          <w:rFonts w:ascii="Arial" w:hAnsi="Arial" w:cs="Arial"/>
          <w:color w:val="auto"/>
        </w:rPr>
        <w:t xml:space="preserve">y </w:t>
      </w:r>
      <w:r w:rsidRPr="00D870D5">
        <w:rPr>
          <w:rFonts w:ascii="Arial" w:hAnsi="Arial" w:cs="Arial"/>
          <w:b/>
          <w:color w:val="auto"/>
        </w:rPr>
        <w:t>SEGUROS LAFISE</w:t>
      </w:r>
      <w:r w:rsidRPr="00E83D13">
        <w:rPr>
          <w:rFonts w:ascii="Arial" w:hAnsi="Arial" w:cs="Arial"/>
          <w:color w:val="auto"/>
        </w:rPr>
        <w:t xml:space="preserve">para celebrar o modificar el contrato. </w:t>
      </w:r>
    </w:p>
    <w:p w:rsidR="005057CB" w:rsidRPr="00E83D13" w:rsidRDefault="005057CB" w:rsidP="005057CB">
      <w:pPr>
        <w:pStyle w:val="Default"/>
        <w:jc w:val="both"/>
        <w:rPr>
          <w:rFonts w:ascii="Arial" w:hAnsi="Arial" w:cs="Arial"/>
          <w:color w:val="auto"/>
        </w:rPr>
      </w:pPr>
    </w:p>
    <w:p w:rsidR="005057CB" w:rsidRPr="00E83D13" w:rsidRDefault="005057CB" w:rsidP="005057CB">
      <w:pPr>
        <w:pStyle w:val="Default"/>
        <w:jc w:val="both"/>
        <w:rPr>
          <w:rFonts w:ascii="Arial" w:hAnsi="Arial" w:cs="Arial"/>
          <w:color w:val="auto"/>
        </w:rPr>
      </w:pPr>
      <w:r w:rsidRPr="00E83D13">
        <w:rPr>
          <w:rFonts w:ascii="Arial" w:hAnsi="Arial" w:cs="Arial"/>
          <w:color w:val="auto"/>
        </w:rPr>
        <w:t xml:space="preserve">Para fines de interpretación de la Póliza, las Condiciones Particulares, </w:t>
      </w:r>
      <w:r>
        <w:rPr>
          <w:rFonts w:ascii="Arial" w:hAnsi="Arial" w:cs="Arial"/>
          <w:color w:val="auto"/>
        </w:rPr>
        <w:t xml:space="preserve">Anexos, Adenda y Endosos </w:t>
      </w:r>
      <w:r w:rsidRPr="00E83D13">
        <w:rPr>
          <w:rFonts w:ascii="Arial" w:hAnsi="Arial" w:cs="Arial"/>
          <w:color w:val="auto"/>
        </w:rPr>
        <w:t>prevalecen sobre las Condiciones Generales.</w:t>
      </w:r>
    </w:p>
    <w:p w:rsidR="005057CB" w:rsidRPr="00E83D13" w:rsidRDefault="005057CB" w:rsidP="005057CB">
      <w:pPr>
        <w:pStyle w:val="Default"/>
        <w:jc w:val="both"/>
        <w:rPr>
          <w:rFonts w:ascii="Arial" w:hAnsi="Arial" w:cs="Arial"/>
          <w:color w:val="auto"/>
        </w:rPr>
      </w:pPr>
    </w:p>
    <w:p w:rsidR="005057CB" w:rsidRPr="00E83D13" w:rsidRDefault="005057CB" w:rsidP="005057CB">
      <w:pPr>
        <w:pStyle w:val="Default"/>
        <w:jc w:val="both"/>
        <w:rPr>
          <w:rFonts w:ascii="Arial" w:hAnsi="Arial" w:cs="Arial"/>
          <w:color w:val="auto"/>
        </w:rPr>
      </w:pPr>
      <w:r w:rsidRPr="00E83D13">
        <w:rPr>
          <w:rFonts w:ascii="Arial" w:hAnsi="Arial" w:cs="Arial"/>
          <w:color w:val="auto"/>
        </w:rPr>
        <w:t xml:space="preserve">Queda convenido que la Póliza tendrá validez hasta que </w:t>
      </w:r>
      <w:r w:rsidRPr="00E83D13">
        <w:rPr>
          <w:rFonts w:ascii="Arial" w:hAnsi="Arial" w:cs="Arial"/>
          <w:b/>
          <w:color w:val="auto"/>
        </w:rPr>
        <w:t>SEGUROS LAFISE</w:t>
      </w:r>
      <w:r w:rsidRPr="00E83D13">
        <w:rPr>
          <w:rFonts w:ascii="Arial" w:hAnsi="Arial" w:cs="Arial"/>
          <w:color w:val="auto"/>
        </w:rPr>
        <w:t>, acepte los riesgos expuestos de pérdida del Tomador y/o Asegurado.</w:t>
      </w:r>
    </w:p>
    <w:p w:rsidR="005057CB" w:rsidRPr="00E83D13" w:rsidRDefault="005057CB" w:rsidP="005057CB">
      <w:pPr>
        <w:pStyle w:val="Default"/>
        <w:jc w:val="both"/>
        <w:rPr>
          <w:rFonts w:ascii="Arial" w:hAnsi="Arial" w:cs="Arial"/>
          <w:color w:val="auto"/>
        </w:rPr>
      </w:pPr>
    </w:p>
    <w:p w:rsidR="005057CB" w:rsidRPr="00E83D13" w:rsidRDefault="005057CB" w:rsidP="005057CB">
      <w:pPr>
        <w:pStyle w:val="Default"/>
        <w:jc w:val="both"/>
        <w:rPr>
          <w:rFonts w:ascii="Arial" w:hAnsi="Arial" w:cs="Arial"/>
          <w:color w:val="auto"/>
        </w:rPr>
      </w:pPr>
      <w:r w:rsidRPr="00E83D13">
        <w:rPr>
          <w:rFonts w:ascii="Arial" w:hAnsi="Arial" w:cs="Arial"/>
          <w:color w:val="auto"/>
        </w:rPr>
        <w:t xml:space="preserve">El derecho de gozar de las prestaciones que se puedan suministrar al Tomador y/o Asegurado bajo la Póliza queda sujeto al cumplimiento por parte del Tomador y/o Asegurado, de lo establecido en los términos, condiciones y demás estipulaciones que rigen la Póliza. </w:t>
      </w:r>
    </w:p>
    <w:p w:rsidR="005057CB" w:rsidRPr="00E83D13" w:rsidRDefault="005057CB" w:rsidP="005057CB">
      <w:pPr>
        <w:jc w:val="both"/>
        <w:rPr>
          <w:rFonts w:ascii="Arial" w:hAnsi="Arial" w:cs="Arial"/>
          <w:lang w:val="es-CR"/>
        </w:rPr>
      </w:pPr>
    </w:p>
    <w:p w:rsidR="008E2E0D" w:rsidRDefault="008E2E0D" w:rsidP="00556B5C">
      <w:pPr>
        <w:jc w:val="both"/>
        <w:rPr>
          <w:rFonts w:ascii="Arial" w:hAnsi="Arial" w:cs="Arial"/>
          <w:lang w:val="es-CR"/>
        </w:rPr>
      </w:pPr>
    </w:p>
    <w:p w:rsidR="005057CB" w:rsidRDefault="005057CB" w:rsidP="00556B5C">
      <w:pPr>
        <w:jc w:val="both"/>
        <w:rPr>
          <w:rFonts w:ascii="Arial" w:hAnsi="Arial" w:cs="Arial"/>
          <w:lang w:val="es-CR"/>
        </w:rPr>
      </w:pPr>
    </w:p>
    <w:p w:rsidR="005057CB" w:rsidRPr="005057CB" w:rsidRDefault="005057CB" w:rsidP="00556B5C">
      <w:pPr>
        <w:jc w:val="both"/>
        <w:rPr>
          <w:rFonts w:ascii="Arial" w:hAnsi="Arial" w:cs="Arial"/>
          <w:lang w:val="es-CR"/>
        </w:rPr>
      </w:pPr>
    </w:p>
    <w:p w:rsidR="008E2E0D" w:rsidRPr="00802930" w:rsidRDefault="008E2E0D" w:rsidP="00556B5C">
      <w:pPr>
        <w:jc w:val="both"/>
        <w:rPr>
          <w:rFonts w:ascii="Arial" w:hAnsi="Arial" w:cs="Arial"/>
        </w:rPr>
      </w:pPr>
    </w:p>
    <w:p w:rsidR="008E2E0D" w:rsidRPr="00802930" w:rsidRDefault="008E2E0D" w:rsidP="00556B5C">
      <w:pPr>
        <w:jc w:val="both"/>
        <w:rPr>
          <w:rFonts w:ascii="Arial" w:hAnsi="Arial" w:cs="Arial"/>
        </w:rPr>
      </w:pPr>
    </w:p>
    <w:p w:rsidR="008E2E0D" w:rsidRPr="00802930" w:rsidRDefault="008E2E0D" w:rsidP="00556B5C">
      <w:pPr>
        <w:jc w:val="both"/>
        <w:rPr>
          <w:rFonts w:ascii="Arial" w:hAnsi="Arial" w:cs="Arial"/>
        </w:rPr>
      </w:pPr>
    </w:p>
    <w:p w:rsidR="008E2E0D" w:rsidRPr="00802930" w:rsidRDefault="008E2E0D" w:rsidP="00556B5C">
      <w:pPr>
        <w:jc w:val="both"/>
        <w:rPr>
          <w:rFonts w:ascii="Arial" w:hAnsi="Arial" w:cs="Arial"/>
        </w:rPr>
      </w:pPr>
    </w:p>
    <w:p w:rsidR="005057CB" w:rsidRDefault="005057CB" w:rsidP="00556B5C">
      <w:pPr>
        <w:jc w:val="both"/>
        <w:rPr>
          <w:rFonts w:ascii="Arial" w:hAnsi="Arial" w:cs="Arial"/>
          <w:b/>
          <w:lang w:val="es-CR"/>
        </w:rPr>
      </w:pPr>
    </w:p>
    <w:p w:rsidR="005057CB" w:rsidRDefault="005057CB" w:rsidP="00556B5C">
      <w:pPr>
        <w:jc w:val="both"/>
        <w:rPr>
          <w:rFonts w:ascii="Arial" w:hAnsi="Arial" w:cs="Arial"/>
          <w:b/>
          <w:lang w:val="es-CR"/>
        </w:rPr>
      </w:pPr>
    </w:p>
    <w:p w:rsidR="005057CB" w:rsidRDefault="005057CB" w:rsidP="00556B5C">
      <w:pPr>
        <w:jc w:val="both"/>
        <w:rPr>
          <w:rFonts w:ascii="Arial" w:hAnsi="Arial" w:cs="Arial"/>
          <w:b/>
          <w:lang w:val="es-CR"/>
        </w:rPr>
      </w:pPr>
    </w:p>
    <w:p w:rsidR="005057CB" w:rsidRDefault="005057CB" w:rsidP="00556B5C">
      <w:pPr>
        <w:jc w:val="both"/>
        <w:rPr>
          <w:rFonts w:ascii="Arial" w:hAnsi="Arial" w:cs="Arial"/>
          <w:b/>
          <w:lang w:val="es-CR"/>
        </w:rPr>
      </w:pPr>
    </w:p>
    <w:p w:rsidR="004F4D57" w:rsidRDefault="004F4D57" w:rsidP="00556B5C">
      <w:pPr>
        <w:jc w:val="both"/>
        <w:rPr>
          <w:rFonts w:ascii="Arial" w:hAnsi="Arial" w:cs="Arial"/>
          <w:b/>
          <w:lang w:val="es-CR"/>
        </w:rPr>
      </w:pPr>
    </w:p>
    <w:p w:rsidR="005057CB" w:rsidRPr="00577A64" w:rsidRDefault="005057CB" w:rsidP="005057CB">
      <w:pPr>
        <w:pStyle w:val="Default"/>
        <w:jc w:val="both"/>
        <w:rPr>
          <w:rFonts w:ascii="Arial" w:hAnsi="Arial" w:cs="Arial"/>
          <w:b/>
          <w:bCs/>
          <w:color w:val="auto"/>
        </w:rPr>
      </w:pPr>
      <w:r w:rsidRPr="00577A64">
        <w:rPr>
          <w:rFonts w:ascii="Arial" w:hAnsi="Arial" w:cs="Arial"/>
          <w:b/>
          <w:bCs/>
          <w:color w:val="auto"/>
        </w:rPr>
        <w:t xml:space="preserve">SECCION I - DISPOSICIONES GENERALES  </w:t>
      </w:r>
    </w:p>
    <w:p w:rsidR="005057CB" w:rsidRPr="00577A64" w:rsidRDefault="005057CB" w:rsidP="005057CB">
      <w:pPr>
        <w:pStyle w:val="Default"/>
        <w:jc w:val="both"/>
        <w:rPr>
          <w:rFonts w:ascii="Arial" w:hAnsi="Arial" w:cs="Arial"/>
          <w:b/>
          <w:bCs/>
          <w:color w:val="auto"/>
        </w:rPr>
      </w:pPr>
    </w:p>
    <w:p w:rsidR="005057CB" w:rsidRPr="00577A64" w:rsidRDefault="005057CB" w:rsidP="005057CB">
      <w:pPr>
        <w:pStyle w:val="Default"/>
        <w:jc w:val="both"/>
        <w:rPr>
          <w:rFonts w:ascii="Arial" w:hAnsi="Arial" w:cs="Arial"/>
          <w:color w:val="auto"/>
        </w:rPr>
      </w:pPr>
      <w:r w:rsidRPr="00577A64">
        <w:rPr>
          <w:rFonts w:ascii="Arial" w:hAnsi="Arial" w:cs="Arial"/>
          <w:b/>
          <w:bCs/>
          <w:color w:val="auto"/>
        </w:rPr>
        <w:t>Artículo 1: Documentación Contractual</w:t>
      </w:r>
    </w:p>
    <w:p w:rsidR="005057CB" w:rsidRPr="00577A64" w:rsidRDefault="005057CB" w:rsidP="005057CB">
      <w:pPr>
        <w:jc w:val="both"/>
        <w:rPr>
          <w:rFonts w:ascii="Arial" w:hAnsi="Arial" w:cs="Arial"/>
        </w:rPr>
      </w:pPr>
      <w:r w:rsidRPr="00577A64">
        <w:rPr>
          <w:rFonts w:ascii="Arial" w:hAnsi="Arial" w:cs="Arial"/>
        </w:rPr>
        <w:t>La constituyen las presentes condiciones generales, la solicitud de seguro del Tomador y/o Asegurado, las condiciones particulares, las adenda y cualquier declaración del Tomador y/o Asegurado,  relativa al riesgo. En cualquier parte de este contrato donde se use la expresión “esta póliza” se entenderá que constituye la documentación ya mencionada.</w:t>
      </w:r>
    </w:p>
    <w:p w:rsidR="005057CB" w:rsidRPr="00577A64" w:rsidRDefault="005057CB" w:rsidP="005057CB">
      <w:pPr>
        <w:jc w:val="both"/>
        <w:rPr>
          <w:rFonts w:ascii="Arial" w:hAnsi="Arial" w:cs="Arial"/>
        </w:rPr>
      </w:pPr>
    </w:p>
    <w:p w:rsidR="005057CB" w:rsidRPr="00577A64" w:rsidRDefault="005057CB" w:rsidP="005057CB">
      <w:pPr>
        <w:pStyle w:val="Default"/>
        <w:jc w:val="both"/>
        <w:rPr>
          <w:rFonts w:ascii="Arial" w:hAnsi="Arial" w:cs="Arial"/>
          <w:b/>
          <w:bCs/>
          <w:color w:val="auto"/>
        </w:rPr>
      </w:pPr>
      <w:r w:rsidRPr="00577A64">
        <w:rPr>
          <w:rFonts w:ascii="Arial" w:hAnsi="Arial" w:cs="Arial"/>
          <w:b/>
          <w:bCs/>
          <w:color w:val="auto"/>
        </w:rPr>
        <w:t xml:space="preserve">Artículo 2: Rectificación  de la Póliza </w:t>
      </w:r>
    </w:p>
    <w:p w:rsidR="005057CB" w:rsidRPr="00577A64" w:rsidRDefault="005057CB" w:rsidP="005057CB">
      <w:pPr>
        <w:pStyle w:val="Default"/>
        <w:jc w:val="both"/>
        <w:rPr>
          <w:rFonts w:ascii="Arial" w:hAnsi="Arial" w:cs="Arial"/>
          <w:color w:val="auto"/>
        </w:rPr>
      </w:pPr>
      <w:r w:rsidRPr="00577A64">
        <w:rPr>
          <w:rFonts w:ascii="Arial" w:hAnsi="Arial" w:cs="Arial"/>
          <w:color w:val="auto"/>
        </w:rPr>
        <w:t>Si el contenido de la póliza difiere de la solicitud o propuesta de seguro, prevalecerá la póliza. No obstante, el Tomador y/o Asegurado tendrá un plazo de treinta días naturales a partir de la entrega de la póliza para solicitar la rectificación de las cláusulas respectivas. En este caso, las cláusulas sobre las que no se ha solicitado rectificación serán válidas y eficaces desde la fecha de emisión de la póliza.</w:t>
      </w:r>
    </w:p>
    <w:p w:rsidR="005057CB" w:rsidRPr="00577A64" w:rsidRDefault="005057CB" w:rsidP="005057CB">
      <w:pPr>
        <w:pStyle w:val="Default"/>
        <w:jc w:val="both"/>
        <w:rPr>
          <w:rFonts w:ascii="Arial" w:hAnsi="Arial" w:cs="Arial"/>
          <w:color w:val="auto"/>
        </w:rPr>
      </w:pPr>
    </w:p>
    <w:p w:rsidR="005057CB" w:rsidRPr="00577A64" w:rsidRDefault="005057CB" w:rsidP="005057CB">
      <w:pPr>
        <w:autoSpaceDE w:val="0"/>
        <w:autoSpaceDN w:val="0"/>
        <w:adjustRightInd w:val="0"/>
        <w:jc w:val="both"/>
        <w:rPr>
          <w:rFonts w:ascii="Arial" w:hAnsi="Arial" w:cs="Arial"/>
        </w:rPr>
      </w:pPr>
      <w:r w:rsidRPr="00577A64">
        <w:rPr>
          <w:rFonts w:ascii="Arial" w:eastAsiaTheme="minorHAnsi" w:hAnsi="Arial" w:cs="Arial"/>
          <w:lang w:eastAsia="en-US"/>
        </w:rPr>
        <w:t xml:space="preserve">Transcurrido el plazo a que se refiere el párrafo anterior, caducará el derecho </w:t>
      </w:r>
      <w:r w:rsidRPr="00577A64">
        <w:rPr>
          <w:rFonts w:ascii="Arial" w:hAnsi="Arial" w:cs="Arial"/>
        </w:rPr>
        <w:t>del Tomador y/o Asegurado de solicitar la rectificación de la póliza.</w:t>
      </w:r>
    </w:p>
    <w:p w:rsidR="005057CB" w:rsidRPr="00577A64" w:rsidRDefault="005057CB" w:rsidP="005057CB">
      <w:pPr>
        <w:pStyle w:val="Default"/>
        <w:jc w:val="both"/>
        <w:rPr>
          <w:rFonts w:ascii="Arial" w:hAnsi="Arial" w:cs="Arial"/>
          <w:color w:val="auto"/>
        </w:rPr>
      </w:pPr>
    </w:p>
    <w:p w:rsidR="005057CB" w:rsidRPr="00577A64" w:rsidRDefault="005057CB" w:rsidP="005057CB">
      <w:pPr>
        <w:pStyle w:val="Default"/>
        <w:jc w:val="both"/>
        <w:rPr>
          <w:rFonts w:ascii="Arial" w:hAnsi="Arial" w:cs="Arial"/>
          <w:color w:val="auto"/>
        </w:rPr>
      </w:pPr>
      <w:r w:rsidRPr="00577A64">
        <w:rPr>
          <w:rFonts w:ascii="Arial" w:hAnsi="Arial" w:cs="Arial"/>
          <w:color w:val="auto"/>
        </w:rPr>
        <w:t xml:space="preserve">En caso de ocurrir un siniestro antes de aceptada por </w:t>
      </w:r>
      <w:r w:rsidRPr="00577A64">
        <w:rPr>
          <w:rFonts w:ascii="Arial" w:hAnsi="Arial" w:cs="Arial"/>
          <w:b/>
          <w:color w:val="auto"/>
        </w:rPr>
        <w:t>SEGUROS LAFISE</w:t>
      </w:r>
      <w:r w:rsidRPr="00577A64">
        <w:rPr>
          <w:rFonts w:ascii="Arial" w:hAnsi="Arial" w:cs="Arial"/>
          <w:color w:val="auto"/>
        </w:rPr>
        <w:t xml:space="preserve"> cualquier rectificación o modificación solicitada por el Tomador y/o Asegurado</w:t>
      </w:r>
      <w:r w:rsidRPr="00577A64">
        <w:rPr>
          <w:rFonts w:ascii="Arial" w:hAnsi="Arial" w:cs="Arial"/>
        </w:rPr>
        <w:t xml:space="preserve">, </w:t>
      </w:r>
      <w:r w:rsidRPr="00577A64">
        <w:rPr>
          <w:rFonts w:ascii="Arial" w:hAnsi="Arial" w:cs="Arial"/>
          <w:color w:val="auto"/>
        </w:rPr>
        <w:t xml:space="preserve">durante el tiempo establecido en el párrafo anterior, ambas partes se sujetarán a lo establecido en las condiciones de la póliza. </w:t>
      </w:r>
    </w:p>
    <w:p w:rsidR="005057CB" w:rsidRPr="00577A64" w:rsidRDefault="005057CB" w:rsidP="005057CB">
      <w:pPr>
        <w:pStyle w:val="Default"/>
        <w:jc w:val="both"/>
        <w:rPr>
          <w:rFonts w:ascii="Arial" w:hAnsi="Arial" w:cs="Arial"/>
          <w:color w:val="auto"/>
        </w:rPr>
      </w:pPr>
    </w:p>
    <w:p w:rsidR="005057CB" w:rsidRPr="00577A64" w:rsidRDefault="005057CB" w:rsidP="005057CB">
      <w:pPr>
        <w:pStyle w:val="Default"/>
        <w:jc w:val="both"/>
        <w:rPr>
          <w:rFonts w:ascii="Arial" w:hAnsi="Arial" w:cs="Arial"/>
          <w:b/>
          <w:bCs/>
          <w:color w:val="auto"/>
        </w:rPr>
      </w:pPr>
      <w:r w:rsidRPr="00577A64">
        <w:rPr>
          <w:rFonts w:ascii="Arial" w:hAnsi="Arial" w:cs="Arial"/>
          <w:b/>
          <w:bCs/>
          <w:color w:val="auto"/>
        </w:rPr>
        <w:t>Artículo 3: Perfeccionamiento del Contrato</w:t>
      </w:r>
    </w:p>
    <w:p w:rsidR="005057CB" w:rsidRPr="00577A64" w:rsidRDefault="005057CB" w:rsidP="005057CB">
      <w:pPr>
        <w:tabs>
          <w:tab w:val="left" w:pos="567"/>
        </w:tabs>
        <w:autoSpaceDE w:val="0"/>
        <w:autoSpaceDN w:val="0"/>
        <w:adjustRightInd w:val="0"/>
        <w:jc w:val="both"/>
        <w:rPr>
          <w:rFonts w:ascii="Arial" w:eastAsiaTheme="minorHAnsi" w:hAnsi="Arial" w:cs="Arial"/>
          <w:lang w:eastAsia="en-US"/>
        </w:rPr>
      </w:pPr>
      <w:r w:rsidRPr="00577A64">
        <w:rPr>
          <w:rFonts w:ascii="Arial" w:eastAsiaTheme="minorHAnsi" w:hAnsi="Arial" w:cs="Arial"/>
          <w:lang w:eastAsia="en-US"/>
        </w:rPr>
        <w:t xml:space="preserve">La solicitud de seguro que cumpla con todos los requerimientos de </w:t>
      </w:r>
      <w:r w:rsidRPr="00577A64">
        <w:rPr>
          <w:rFonts w:ascii="Arial" w:eastAsiaTheme="minorHAnsi" w:hAnsi="Arial" w:cs="Arial"/>
          <w:b/>
          <w:lang w:eastAsia="en-US"/>
        </w:rPr>
        <w:t>SEGUROS LAFISE</w:t>
      </w:r>
      <w:r w:rsidRPr="00577A64">
        <w:rPr>
          <w:rFonts w:ascii="Arial" w:eastAsiaTheme="minorHAnsi" w:hAnsi="Arial" w:cs="Arial"/>
          <w:lang w:eastAsia="en-US"/>
        </w:rPr>
        <w:t xml:space="preserve">, deberá ser aceptada o rechazada por este dentro de un plazo máximo de treinta días naturales, contado a partir de la fecha de su recibo. Si </w:t>
      </w:r>
      <w:r w:rsidRPr="00577A64">
        <w:rPr>
          <w:rFonts w:ascii="Arial" w:hAnsi="Arial" w:cs="Arial"/>
          <w:b/>
        </w:rPr>
        <w:t>SEGUROS LAFISE,</w:t>
      </w:r>
      <w:r w:rsidR="00FA0B50">
        <w:rPr>
          <w:rFonts w:ascii="Arial" w:hAnsi="Arial" w:cs="Arial"/>
          <w:b/>
        </w:rPr>
        <w:t xml:space="preserve"> </w:t>
      </w:r>
      <w:r w:rsidRPr="00577A64">
        <w:rPr>
          <w:rFonts w:ascii="Arial" w:eastAsiaTheme="minorHAnsi" w:hAnsi="Arial" w:cs="Arial"/>
          <w:lang w:eastAsia="en-US"/>
        </w:rPr>
        <w:t xml:space="preserve">no se pronuncia dentro del plazo establecido, la solicitud de seguro se entenderá aceptada a favor del solicitante. En casos de complejidad excepcional, </w:t>
      </w:r>
      <w:r w:rsidRPr="00577A64">
        <w:rPr>
          <w:rFonts w:ascii="Arial" w:eastAsiaTheme="minorHAnsi" w:hAnsi="Arial" w:cs="Arial"/>
          <w:b/>
          <w:lang w:eastAsia="en-US"/>
        </w:rPr>
        <w:t>SEGUROS LAFISE</w:t>
      </w:r>
      <w:r w:rsidRPr="00577A64">
        <w:rPr>
          <w:rFonts w:ascii="Arial" w:eastAsiaTheme="minorHAnsi" w:hAnsi="Arial" w:cs="Arial"/>
          <w:lang w:eastAsia="en-US"/>
        </w:rPr>
        <w:t>, deberá indicar al solicitante la fecha posterior en que se pronunciará, la cual no podrá exceder de dos meses.</w:t>
      </w:r>
    </w:p>
    <w:p w:rsidR="005057CB" w:rsidRPr="00577A64" w:rsidRDefault="005057CB" w:rsidP="005057CB">
      <w:pPr>
        <w:autoSpaceDE w:val="0"/>
        <w:autoSpaceDN w:val="0"/>
        <w:adjustRightInd w:val="0"/>
        <w:rPr>
          <w:rFonts w:ascii="Arial" w:eastAsiaTheme="minorHAnsi" w:hAnsi="Arial" w:cs="Arial"/>
          <w:lang w:eastAsia="en-US"/>
        </w:rPr>
      </w:pPr>
    </w:p>
    <w:p w:rsidR="005057CB" w:rsidRPr="00577A64" w:rsidRDefault="005057CB" w:rsidP="005057CB">
      <w:pPr>
        <w:autoSpaceDE w:val="0"/>
        <w:autoSpaceDN w:val="0"/>
        <w:adjustRightInd w:val="0"/>
        <w:jc w:val="both"/>
        <w:rPr>
          <w:rFonts w:ascii="Arial" w:eastAsiaTheme="minorHAnsi" w:hAnsi="Arial" w:cs="Arial"/>
          <w:lang w:eastAsia="en-US"/>
        </w:rPr>
      </w:pPr>
      <w:r w:rsidRPr="00577A64">
        <w:rPr>
          <w:rFonts w:ascii="Arial" w:eastAsiaTheme="minorHAnsi" w:hAnsi="Arial" w:cs="Arial"/>
          <w:lang w:eastAsia="en-US"/>
        </w:rPr>
        <w:t>La solicitud de seguro no obliga al solicitante sino hasta el momento en que se perfecciona el contrato con la aceptación de</w:t>
      </w:r>
      <w:r w:rsidR="00FA0B50">
        <w:rPr>
          <w:rFonts w:ascii="Arial" w:eastAsiaTheme="minorHAnsi" w:hAnsi="Arial" w:cs="Arial"/>
          <w:lang w:eastAsia="en-US"/>
        </w:rPr>
        <w:t xml:space="preserve"> </w:t>
      </w:r>
      <w:r w:rsidRPr="00577A64">
        <w:rPr>
          <w:rFonts w:ascii="Arial" w:eastAsiaTheme="minorHAnsi" w:hAnsi="Arial" w:cs="Arial"/>
          <w:b/>
          <w:lang w:eastAsia="en-US"/>
        </w:rPr>
        <w:t>SEGUROS LAFISE</w:t>
      </w:r>
      <w:r w:rsidRPr="00577A64">
        <w:rPr>
          <w:rFonts w:ascii="Arial" w:eastAsiaTheme="minorHAnsi" w:hAnsi="Arial" w:cs="Arial"/>
          <w:lang w:eastAsia="en-US"/>
        </w:rPr>
        <w:t>. A la solicitud de seguro se aplicará lo establecido en los artículos 1009 y 1010 del Código Civil de la República de Costa Rica.</w:t>
      </w:r>
    </w:p>
    <w:p w:rsidR="005057CB" w:rsidRPr="00577A64" w:rsidRDefault="005057CB" w:rsidP="005057CB">
      <w:pPr>
        <w:autoSpaceDE w:val="0"/>
        <w:autoSpaceDN w:val="0"/>
        <w:adjustRightInd w:val="0"/>
        <w:rPr>
          <w:rFonts w:ascii="Arial" w:eastAsiaTheme="minorHAnsi" w:hAnsi="Arial" w:cs="Arial"/>
          <w:lang w:eastAsia="en-US"/>
        </w:rPr>
      </w:pPr>
    </w:p>
    <w:p w:rsidR="005057CB" w:rsidRPr="00577A64" w:rsidRDefault="005057CB" w:rsidP="005057CB">
      <w:pPr>
        <w:autoSpaceDE w:val="0"/>
        <w:autoSpaceDN w:val="0"/>
        <w:adjustRightInd w:val="0"/>
        <w:jc w:val="both"/>
        <w:rPr>
          <w:rFonts w:ascii="Arial" w:eastAsiaTheme="minorHAnsi" w:hAnsi="Arial" w:cs="Arial"/>
          <w:lang w:eastAsia="en-US"/>
        </w:rPr>
      </w:pPr>
      <w:r w:rsidRPr="00577A64">
        <w:rPr>
          <w:rFonts w:ascii="Arial" w:eastAsiaTheme="minorHAnsi" w:hAnsi="Arial" w:cs="Arial"/>
          <w:lang w:eastAsia="en-US"/>
        </w:rPr>
        <w:t xml:space="preserve">Cuando haya una cotización de seguros realizada por </w:t>
      </w:r>
      <w:r w:rsidRPr="00577A64">
        <w:rPr>
          <w:rFonts w:ascii="Arial" w:eastAsiaTheme="minorHAnsi" w:hAnsi="Arial" w:cs="Arial"/>
          <w:b/>
          <w:lang w:eastAsia="en-US"/>
        </w:rPr>
        <w:t>SEGUROS LAFISE</w:t>
      </w:r>
      <w:r w:rsidRPr="00577A64">
        <w:rPr>
          <w:rFonts w:ascii="Arial" w:eastAsiaTheme="minorHAnsi" w:hAnsi="Arial" w:cs="Arial"/>
          <w:lang w:eastAsia="en-US"/>
        </w:rPr>
        <w:t xml:space="preserve">, dicha cotización de seguros, vincula a </w:t>
      </w:r>
      <w:r w:rsidRPr="00577A64">
        <w:rPr>
          <w:rFonts w:ascii="Arial" w:eastAsiaTheme="minorHAnsi" w:hAnsi="Arial" w:cs="Arial"/>
          <w:b/>
          <w:lang w:eastAsia="en-US"/>
        </w:rPr>
        <w:t>SEGUROS LAFISE</w:t>
      </w:r>
      <w:r w:rsidRPr="00577A64">
        <w:rPr>
          <w:rFonts w:ascii="Arial" w:eastAsiaTheme="minorHAnsi" w:hAnsi="Arial" w:cs="Arial"/>
          <w:lang w:eastAsia="en-US"/>
        </w:rPr>
        <w:t xml:space="preserve">, por un plazo de quince días hábiles y, la notificación por escrito de su aceptación dentro de este plazo, por parte del  Tomador y/o Asegurado perfecciona  el contrato. </w:t>
      </w:r>
    </w:p>
    <w:p w:rsidR="005057CB" w:rsidRPr="00577A64" w:rsidRDefault="005057CB" w:rsidP="005057CB">
      <w:pPr>
        <w:autoSpaceDE w:val="0"/>
        <w:autoSpaceDN w:val="0"/>
        <w:adjustRightInd w:val="0"/>
        <w:jc w:val="both"/>
        <w:rPr>
          <w:rFonts w:ascii="Arial" w:eastAsiaTheme="minorHAnsi" w:hAnsi="Arial" w:cs="Arial"/>
          <w:lang w:eastAsia="en-US"/>
        </w:rPr>
      </w:pPr>
    </w:p>
    <w:p w:rsidR="0089173E" w:rsidRDefault="0089173E" w:rsidP="005057CB">
      <w:pPr>
        <w:pStyle w:val="Default"/>
        <w:jc w:val="both"/>
        <w:rPr>
          <w:rFonts w:ascii="Arial" w:hAnsi="Arial" w:cs="Arial"/>
          <w:b/>
          <w:bCs/>
          <w:color w:val="auto"/>
        </w:rPr>
      </w:pPr>
    </w:p>
    <w:p w:rsidR="005057CB" w:rsidRPr="00577A64" w:rsidRDefault="004F1B54" w:rsidP="005057CB">
      <w:pPr>
        <w:pStyle w:val="Default"/>
        <w:jc w:val="both"/>
        <w:rPr>
          <w:rFonts w:ascii="Arial" w:hAnsi="Arial" w:cs="Arial"/>
          <w:b/>
          <w:bCs/>
          <w:color w:val="auto"/>
        </w:rPr>
      </w:pPr>
      <w:r>
        <w:rPr>
          <w:rFonts w:ascii="Arial" w:hAnsi="Arial" w:cs="Arial"/>
          <w:b/>
          <w:bCs/>
          <w:color w:val="auto"/>
        </w:rPr>
        <w:t>Artículo</w:t>
      </w:r>
      <w:r w:rsidR="003C15AA">
        <w:rPr>
          <w:rFonts w:ascii="Arial" w:hAnsi="Arial" w:cs="Arial"/>
          <w:b/>
          <w:bCs/>
          <w:color w:val="auto"/>
        </w:rPr>
        <w:t xml:space="preserve"> 4:</w:t>
      </w:r>
      <w:r w:rsidR="005057CB" w:rsidRPr="00577A64">
        <w:rPr>
          <w:rFonts w:ascii="Arial" w:hAnsi="Arial" w:cs="Arial"/>
          <w:b/>
          <w:bCs/>
          <w:color w:val="auto"/>
        </w:rPr>
        <w:t xml:space="preserve"> Definiciones </w:t>
      </w:r>
    </w:p>
    <w:p w:rsidR="005057CB" w:rsidRPr="00577A64" w:rsidRDefault="005057CB" w:rsidP="005057CB">
      <w:pPr>
        <w:pStyle w:val="Default"/>
        <w:jc w:val="both"/>
        <w:rPr>
          <w:rFonts w:ascii="Arial" w:hAnsi="Arial" w:cs="Arial"/>
          <w:color w:val="auto"/>
        </w:rPr>
      </w:pPr>
      <w:r w:rsidRPr="00577A64">
        <w:rPr>
          <w:rFonts w:ascii="Arial" w:hAnsi="Arial" w:cs="Arial"/>
          <w:b/>
          <w:bCs/>
          <w:color w:val="auto"/>
        </w:rPr>
        <w:t>Para efectos de la presente Póliza las siguientes definiciones serán aplicables a los respectivos términos.</w:t>
      </w:r>
    </w:p>
    <w:p w:rsidR="00B84114" w:rsidRPr="00577A64" w:rsidRDefault="00B84114" w:rsidP="00B84114">
      <w:pPr>
        <w:jc w:val="both"/>
        <w:rPr>
          <w:rFonts w:ascii="Arial" w:hAnsi="Arial" w:cs="Arial"/>
          <w:b/>
          <w:lang w:val="es-CR"/>
        </w:rPr>
      </w:pPr>
    </w:p>
    <w:p w:rsidR="00B84114" w:rsidRPr="00577A64" w:rsidRDefault="00B84114" w:rsidP="009F0C0B">
      <w:pPr>
        <w:pStyle w:val="Default"/>
        <w:numPr>
          <w:ilvl w:val="0"/>
          <w:numId w:val="5"/>
        </w:numPr>
        <w:jc w:val="both"/>
        <w:rPr>
          <w:rFonts w:ascii="Arial" w:hAnsi="Arial" w:cs="Arial"/>
          <w:color w:val="auto"/>
        </w:rPr>
      </w:pPr>
      <w:r w:rsidRPr="00577A64">
        <w:rPr>
          <w:rFonts w:ascii="Arial" w:hAnsi="Arial" w:cs="Arial"/>
          <w:b/>
          <w:bCs/>
          <w:color w:val="auto"/>
        </w:rPr>
        <w:t xml:space="preserve">Abandono </w:t>
      </w:r>
    </w:p>
    <w:p w:rsidR="00B84114" w:rsidRPr="00577A64" w:rsidRDefault="00B84114" w:rsidP="00B84114">
      <w:pPr>
        <w:pStyle w:val="Default"/>
        <w:ind w:left="720"/>
        <w:jc w:val="both"/>
        <w:rPr>
          <w:rFonts w:ascii="Arial" w:hAnsi="Arial" w:cs="Arial"/>
          <w:color w:val="auto"/>
        </w:rPr>
      </w:pPr>
      <w:r w:rsidRPr="00577A64">
        <w:rPr>
          <w:rFonts w:ascii="Arial" w:hAnsi="Arial" w:cs="Arial"/>
          <w:color w:val="auto"/>
        </w:rPr>
        <w:t xml:space="preserve">Descuidar desamparar el bien asegurado, incumpliendo la obligación contractual de suministrarle protección y cuido durante la vigencia de la Póliza. </w:t>
      </w:r>
    </w:p>
    <w:p w:rsidR="00B84114" w:rsidRPr="00577A64" w:rsidRDefault="00B84114" w:rsidP="00B84114">
      <w:pPr>
        <w:pStyle w:val="Default"/>
        <w:ind w:left="720"/>
        <w:jc w:val="both"/>
        <w:rPr>
          <w:rFonts w:ascii="Arial" w:hAnsi="Arial" w:cs="Arial"/>
          <w:color w:val="auto"/>
        </w:rPr>
      </w:pPr>
    </w:p>
    <w:p w:rsidR="00B84114" w:rsidRPr="00577A64" w:rsidRDefault="00B84114" w:rsidP="009F0C0B">
      <w:pPr>
        <w:pStyle w:val="Prrafodelista"/>
        <w:numPr>
          <w:ilvl w:val="0"/>
          <w:numId w:val="5"/>
        </w:numPr>
        <w:spacing w:after="0" w:line="240" w:lineRule="auto"/>
        <w:rPr>
          <w:rFonts w:ascii="Arial" w:hAnsi="Arial" w:cs="Arial"/>
          <w:b/>
          <w:sz w:val="24"/>
          <w:szCs w:val="24"/>
        </w:rPr>
      </w:pPr>
      <w:r w:rsidRPr="00577A64">
        <w:rPr>
          <w:rFonts w:ascii="Arial" w:hAnsi="Arial" w:cs="Arial"/>
          <w:b/>
          <w:sz w:val="24"/>
          <w:szCs w:val="24"/>
        </w:rPr>
        <w:t>Acreedor</w:t>
      </w:r>
    </w:p>
    <w:p w:rsidR="00B84114" w:rsidRPr="00577A64" w:rsidRDefault="00B84114" w:rsidP="00B84114">
      <w:pPr>
        <w:ind w:left="709"/>
        <w:jc w:val="both"/>
        <w:rPr>
          <w:rFonts w:ascii="Arial" w:hAnsi="Arial" w:cs="Arial"/>
        </w:rPr>
      </w:pPr>
      <w:r w:rsidRPr="00577A64">
        <w:rPr>
          <w:rFonts w:ascii="Arial" w:hAnsi="Arial" w:cs="Arial"/>
        </w:rPr>
        <w:t>Persona física o jurídica designada por el Tomador y/o Asegurado, para recibir el pago de la indemnización derivada de un siniestro amparado por la póliza cuando se trate de una pérdida total, en virtud de las condiciones de garantía que mantiene el seguro respecto a una obligación contraída de previo por el Tomador y/o Asegurado. La indemnización se girará al Tomador y/o Asegurado,  cuando se trate de pérdidas parciales.</w:t>
      </w:r>
    </w:p>
    <w:p w:rsidR="004F4D57" w:rsidRPr="00577A64" w:rsidRDefault="004F4D57" w:rsidP="00B84114">
      <w:pPr>
        <w:pStyle w:val="Default"/>
        <w:ind w:left="720"/>
        <w:jc w:val="both"/>
        <w:rPr>
          <w:rFonts w:ascii="Arial" w:hAnsi="Arial" w:cs="Arial"/>
          <w:color w:val="auto"/>
        </w:rPr>
      </w:pPr>
    </w:p>
    <w:p w:rsidR="00B84114" w:rsidRPr="00577A64" w:rsidRDefault="00B84114" w:rsidP="009F0C0B">
      <w:pPr>
        <w:pStyle w:val="Prrafodelista"/>
        <w:numPr>
          <w:ilvl w:val="0"/>
          <w:numId w:val="5"/>
        </w:numPr>
        <w:spacing w:after="0" w:line="240" w:lineRule="auto"/>
        <w:rPr>
          <w:rFonts w:ascii="Arial" w:hAnsi="Arial" w:cs="Arial"/>
          <w:b/>
          <w:sz w:val="24"/>
          <w:szCs w:val="24"/>
        </w:rPr>
      </w:pPr>
      <w:r w:rsidRPr="00577A64">
        <w:rPr>
          <w:rFonts w:ascii="Arial" w:hAnsi="Arial" w:cs="Arial"/>
          <w:b/>
          <w:sz w:val="24"/>
          <w:szCs w:val="24"/>
        </w:rPr>
        <w:t>Alhajas</w:t>
      </w:r>
    </w:p>
    <w:p w:rsidR="00B84114" w:rsidRPr="00577A64" w:rsidRDefault="00B84114" w:rsidP="00B84114">
      <w:pPr>
        <w:ind w:left="709" w:hanging="709"/>
        <w:jc w:val="both"/>
        <w:rPr>
          <w:rFonts w:ascii="Arial" w:hAnsi="Arial" w:cs="Arial"/>
        </w:rPr>
      </w:pPr>
      <w:r w:rsidRPr="00577A64">
        <w:rPr>
          <w:rFonts w:ascii="Arial" w:hAnsi="Arial" w:cs="Arial"/>
        </w:rPr>
        <w:t xml:space="preserve">            Objetos preciosos utilizados para el adorno de personas, fabricados con metales preciosos, piedras preciosas, perlas y otras sustancias de origen orgánico.</w:t>
      </w:r>
    </w:p>
    <w:p w:rsidR="00B84114" w:rsidRPr="00577A64" w:rsidRDefault="00B84114" w:rsidP="00B84114">
      <w:pPr>
        <w:ind w:left="709" w:hanging="709"/>
        <w:jc w:val="both"/>
        <w:rPr>
          <w:rFonts w:ascii="Arial" w:hAnsi="Arial" w:cs="Arial"/>
          <w:highlight w:val="yellow"/>
        </w:rPr>
      </w:pPr>
    </w:p>
    <w:p w:rsidR="00B84114" w:rsidRPr="00577A64" w:rsidRDefault="00B84114" w:rsidP="009F0C0B">
      <w:pPr>
        <w:pStyle w:val="Default"/>
        <w:numPr>
          <w:ilvl w:val="0"/>
          <w:numId w:val="5"/>
        </w:numPr>
        <w:jc w:val="both"/>
        <w:rPr>
          <w:rFonts w:ascii="Arial" w:hAnsi="Arial" w:cs="Arial"/>
          <w:b/>
          <w:color w:val="auto"/>
        </w:rPr>
      </w:pPr>
      <w:r w:rsidRPr="00577A64">
        <w:rPr>
          <w:rFonts w:ascii="Arial" w:hAnsi="Arial" w:cs="Arial"/>
          <w:b/>
          <w:color w:val="auto"/>
        </w:rPr>
        <w:t>Contenido</w:t>
      </w:r>
    </w:p>
    <w:p w:rsidR="00B84114" w:rsidRPr="00577A64" w:rsidRDefault="00B84114" w:rsidP="00B84114">
      <w:pPr>
        <w:pStyle w:val="Default"/>
        <w:ind w:left="720"/>
        <w:jc w:val="both"/>
        <w:rPr>
          <w:rFonts w:ascii="Arial" w:hAnsi="Arial" w:cs="Arial"/>
          <w:color w:val="auto"/>
        </w:rPr>
      </w:pPr>
      <w:r w:rsidRPr="00577A64">
        <w:rPr>
          <w:rFonts w:ascii="Arial" w:hAnsi="Arial" w:cs="Arial"/>
          <w:color w:val="auto"/>
        </w:rPr>
        <w:t>Conjunto de bienes muebles de oficina, comercio e industria, así como los materiales utensilios y artículos necesarios para producir bienes y servicios, que se encuentren en las instalaciones físicas descritas en las condiciones particulares y sean propias de la actividad objeto del seguro.</w:t>
      </w:r>
    </w:p>
    <w:p w:rsidR="00B84114" w:rsidRPr="00577A64" w:rsidRDefault="00B84114" w:rsidP="00B84114">
      <w:pPr>
        <w:pStyle w:val="Default"/>
        <w:ind w:left="720"/>
        <w:jc w:val="both"/>
        <w:rPr>
          <w:rFonts w:ascii="Arial" w:hAnsi="Arial" w:cs="Arial"/>
          <w:color w:val="auto"/>
        </w:rPr>
      </w:pPr>
    </w:p>
    <w:p w:rsidR="00B84114" w:rsidRPr="00577A64" w:rsidRDefault="00B84114" w:rsidP="009F0C0B">
      <w:pPr>
        <w:pStyle w:val="Default"/>
        <w:numPr>
          <w:ilvl w:val="0"/>
          <w:numId w:val="5"/>
        </w:numPr>
        <w:jc w:val="both"/>
        <w:rPr>
          <w:rFonts w:ascii="Arial" w:hAnsi="Arial" w:cs="Arial"/>
          <w:b/>
        </w:rPr>
      </w:pPr>
      <w:r w:rsidRPr="00577A64">
        <w:rPr>
          <w:rFonts w:ascii="Arial" w:hAnsi="Arial" w:cs="Arial"/>
          <w:b/>
        </w:rPr>
        <w:t xml:space="preserve">Edificio </w:t>
      </w:r>
    </w:p>
    <w:p w:rsidR="00B84114" w:rsidRPr="00577A64" w:rsidRDefault="00B84114" w:rsidP="00B84114">
      <w:pPr>
        <w:pStyle w:val="Default"/>
        <w:ind w:left="720"/>
        <w:jc w:val="both"/>
        <w:rPr>
          <w:rFonts w:ascii="Arial" w:hAnsi="Arial" w:cs="Arial"/>
        </w:rPr>
      </w:pPr>
      <w:r w:rsidRPr="00577A64">
        <w:rPr>
          <w:rFonts w:ascii="Arial" w:hAnsi="Arial" w:cs="Arial"/>
        </w:rPr>
        <w:t>Construcción fija que se utiliza para la realización de las distintas actividades humanas: vivienda, templos, teatros, comercios, industrias etc., y que alberga diferentes tipos de bienes muebles, según sea su actividad destinada. (Sinónimos: Bien, Propiedad)</w:t>
      </w:r>
    </w:p>
    <w:p w:rsidR="00B84114" w:rsidRPr="00577A64" w:rsidRDefault="00B84114" w:rsidP="00B84114">
      <w:pPr>
        <w:pStyle w:val="Default"/>
        <w:ind w:left="709"/>
        <w:jc w:val="both"/>
        <w:rPr>
          <w:rFonts w:ascii="Arial" w:hAnsi="Arial" w:cs="Arial"/>
          <w:b/>
          <w:bCs/>
          <w:color w:val="auto"/>
        </w:rPr>
      </w:pPr>
    </w:p>
    <w:p w:rsidR="00B84114" w:rsidRPr="00577A64" w:rsidRDefault="00B84114" w:rsidP="009F0C0B">
      <w:pPr>
        <w:pStyle w:val="Prrafodelista"/>
        <w:numPr>
          <w:ilvl w:val="0"/>
          <w:numId w:val="5"/>
        </w:numPr>
        <w:rPr>
          <w:rFonts w:ascii="Arial" w:hAnsi="Arial" w:cs="Arial"/>
          <w:sz w:val="24"/>
          <w:szCs w:val="24"/>
          <w:lang w:val="es-ES"/>
        </w:rPr>
      </w:pPr>
      <w:r w:rsidRPr="00577A64">
        <w:rPr>
          <w:rFonts w:ascii="Arial" w:hAnsi="Arial" w:cs="Arial"/>
          <w:b/>
          <w:sz w:val="24"/>
          <w:szCs w:val="24"/>
          <w:lang w:val="es-ES"/>
        </w:rPr>
        <w:t xml:space="preserve">Evento de la naturaleza de carácter catastrófico </w:t>
      </w:r>
    </w:p>
    <w:p w:rsidR="00B84114" w:rsidRPr="00577A64" w:rsidRDefault="00B84114" w:rsidP="00B84114">
      <w:pPr>
        <w:pStyle w:val="Prrafodelista"/>
        <w:rPr>
          <w:rFonts w:ascii="Arial" w:hAnsi="Arial" w:cs="Arial"/>
          <w:sz w:val="24"/>
          <w:szCs w:val="24"/>
          <w:lang w:val="es-ES"/>
        </w:rPr>
      </w:pPr>
      <w:r w:rsidRPr="00577A64">
        <w:rPr>
          <w:rFonts w:ascii="Arial" w:hAnsi="Arial" w:cs="Arial"/>
          <w:sz w:val="24"/>
          <w:szCs w:val="24"/>
          <w:lang w:val="es-ES"/>
        </w:rPr>
        <w:t>Manifestación de la fuerza de la naturaleza violenta y destructiva, que está fuera del control del ser humano.</w:t>
      </w:r>
    </w:p>
    <w:p w:rsidR="0054799D" w:rsidRDefault="0054799D" w:rsidP="0054799D">
      <w:pPr>
        <w:pStyle w:val="Prrafodelista"/>
        <w:keepNext/>
        <w:autoSpaceDE w:val="0"/>
        <w:autoSpaceDN w:val="0"/>
        <w:adjustRightInd w:val="0"/>
        <w:rPr>
          <w:rFonts w:ascii="Arial" w:hAnsi="Arial" w:cs="Arial"/>
          <w:b/>
          <w:sz w:val="24"/>
          <w:szCs w:val="24"/>
          <w:lang w:val="es-ES"/>
        </w:rPr>
      </w:pPr>
    </w:p>
    <w:p w:rsidR="0054799D" w:rsidRPr="00261A77" w:rsidRDefault="0054799D" w:rsidP="0054799D">
      <w:pPr>
        <w:pStyle w:val="Prrafodelista"/>
        <w:keepNext/>
        <w:numPr>
          <w:ilvl w:val="0"/>
          <w:numId w:val="5"/>
        </w:numPr>
        <w:autoSpaceDE w:val="0"/>
        <w:autoSpaceDN w:val="0"/>
        <w:adjustRightInd w:val="0"/>
        <w:rPr>
          <w:rFonts w:ascii="Arial" w:hAnsi="Arial" w:cs="Arial"/>
          <w:b/>
          <w:sz w:val="24"/>
          <w:szCs w:val="24"/>
          <w:lang w:val="es-ES"/>
        </w:rPr>
      </w:pPr>
      <w:r w:rsidRPr="00261A77">
        <w:rPr>
          <w:rFonts w:ascii="Arial" w:hAnsi="Arial" w:cs="Arial"/>
          <w:b/>
          <w:sz w:val="24"/>
          <w:szCs w:val="24"/>
          <w:lang w:val="es-ES"/>
        </w:rPr>
        <w:t>Frecuencia</w:t>
      </w:r>
    </w:p>
    <w:p w:rsidR="004F4D57" w:rsidRPr="00577A64" w:rsidRDefault="0054799D" w:rsidP="0054799D">
      <w:pPr>
        <w:pStyle w:val="Prrafodelista"/>
        <w:rPr>
          <w:rFonts w:ascii="Arial" w:hAnsi="Arial" w:cs="Arial"/>
          <w:sz w:val="24"/>
          <w:szCs w:val="24"/>
          <w:lang w:val="es-ES"/>
        </w:rPr>
      </w:pPr>
      <w:r w:rsidRPr="00261A77">
        <w:rPr>
          <w:rFonts w:ascii="Arial" w:hAnsi="Arial" w:cs="Arial"/>
          <w:sz w:val="24"/>
          <w:szCs w:val="24"/>
          <w:lang w:val="es-ES"/>
        </w:rPr>
        <w:t>Fact</w:t>
      </w:r>
      <w:r>
        <w:rPr>
          <w:rFonts w:ascii="Arial" w:hAnsi="Arial" w:cs="Arial"/>
          <w:sz w:val="24"/>
          <w:szCs w:val="24"/>
          <w:lang w:val="es-ES"/>
        </w:rPr>
        <w:t xml:space="preserve">or relativo </w:t>
      </w:r>
      <w:r w:rsidRPr="00261A77">
        <w:rPr>
          <w:rFonts w:ascii="Arial" w:hAnsi="Arial" w:cs="Arial"/>
          <w:sz w:val="24"/>
          <w:szCs w:val="24"/>
          <w:lang w:val="es-ES"/>
        </w:rPr>
        <w:t xml:space="preserve">que cuantifica la </w:t>
      </w:r>
      <w:r>
        <w:rPr>
          <w:rFonts w:ascii="Arial" w:hAnsi="Arial" w:cs="Arial"/>
          <w:sz w:val="24"/>
          <w:szCs w:val="24"/>
          <w:lang w:val="es-ES"/>
        </w:rPr>
        <w:t xml:space="preserve">recurrencia o </w:t>
      </w:r>
      <w:r w:rsidRPr="00261A77">
        <w:rPr>
          <w:rFonts w:ascii="Arial" w:hAnsi="Arial" w:cs="Arial"/>
          <w:sz w:val="24"/>
          <w:szCs w:val="24"/>
          <w:lang w:val="es-ES"/>
        </w:rPr>
        <w:t>relación de nú</w:t>
      </w:r>
      <w:r>
        <w:rPr>
          <w:rFonts w:ascii="Arial" w:hAnsi="Arial" w:cs="Arial"/>
          <w:sz w:val="24"/>
          <w:szCs w:val="24"/>
          <w:lang w:val="es-ES"/>
        </w:rPr>
        <w:t>mero de siniestros acontecidos y</w:t>
      </w:r>
      <w:r w:rsidRPr="00261A77">
        <w:rPr>
          <w:rFonts w:ascii="Arial" w:hAnsi="Arial" w:cs="Arial"/>
          <w:sz w:val="24"/>
          <w:szCs w:val="24"/>
          <w:lang w:val="es-ES"/>
        </w:rPr>
        <w:t xml:space="preserve"> reclamados entre total de pólizas vendidas.</w:t>
      </w:r>
    </w:p>
    <w:p w:rsidR="0054799D" w:rsidRDefault="0054799D" w:rsidP="0054799D">
      <w:pPr>
        <w:pStyle w:val="Prrafodelista"/>
        <w:rPr>
          <w:rFonts w:ascii="Arial" w:hAnsi="Arial" w:cs="Arial"/>
          <w:b/>
          <w:sz w:val="24"/>
          <w:szCs w:val="24"/>
          <w:lang w:val="es-ES"/>
        </w:rPr>
      </w:pPr>
    </w:p>
    <w:p w:rsidR="00FA0B50" w:rsidRDefault="00FA0B50" w:rsidP="0054799D">
      <w:pPr>
        <w:pStyle w:val="Prrafodelista"/>
        <w:rPr>
          <w:rFonts w:ascii="Arial" w:hAnsi="Arial" w:cs="Arial"/>
          <w:b/>
          <w:sz w:val="24"/>
          <w:szCs w:val="24"/>
          <w:lang w:val="es-ES"/>
        </w:rPr>
      </w:pPr>
    </w:p>
    <w:p w:rsidR="004F4D57" w:rsidRPr="00577A64" w:rsidRDefault="004F4D57" w:rsidP="009F0C0B">
      <w:pPr>
        <w:pStyle w:val="Prrafodelista"/>
        <w:numPr>
          <w:ilvl w:val="0"/>
          <w:numId w:val="5"/>
        </w:numPr>
        <w:rPr>
          <w:rFonts w:ascii="Arial" w:hAnsi="Arial" w:cs="Arial"/>
          <w:b/>
          <w:sz w:val="24"/>
          <w:szCs w:val="24"/>
          <w:lang w:val="es-ES"/>
        </w:rPr>
      </w:pPr>
      <w:r w:rsidRPr="00577A64">
        <w:rPr>
          <w:rFonts w:ascii="Arial" w:hAnsi="Arial" w:cs="Arial"/>
          <w:b/>
          <w:sz w:val="24"/>
          <w:szCs w:val="24"/>
          <w:lang w:val="es-ES"/>
        </w:rPr>
        <w:lastRenderedPageBreak/>
        <w:t>Fuego Hostil</w:t>
      </w:r>
    </w:p>
    <w:p w:rsidR="004F4D57" w:rsidRPr="00577A64" w:rsidRDefault="004F4D57" w:rsidP="004F4D57">
      <w:pPr>
        <w:pStyle w:val="Prrafodelista"/>
        <w:rPr>
          <w:rFonts w:ascii="Arial" w:hAnsi="Arial" w:cs="Arial"/>
          <w:sz w:val="24"/>
          <w:szCs w:val="24"/>
          <w:lang w:val="es-ES"/>
        </w:rPr>
      </w:pPr>
      <w:r w:rsidRPr="00577A64">
        <w:rPr>
          <w:rFonts w:ascii="Arial" w:hAnsi="Arial" w:cs="Arial"/>
          <w:sz w:val="24"/>
          <w:szCs w:val="24"/>
          <w:lang w:val="es-ES"/>
        </w:rPr>
        <w:t>Aquel que es capaz de propagarse</w:t>
      </w:r>
    </w:p>
    <w:p w:rsidR="00B84114" w:rsidRPr="00577A64" w:rsidRDefault="00B84114" w:rsidP="009F0C0B">
      <w:pPr>
        <w:pStyle w:val="Default"/>
        <w:numPr>
          <w:ilvl w:val="0"/>
          <w:numId w:val="5"/>
        </w:numPr>
        <w:jc w:val="both"/>
        <w:rPr>
          <w:rFonts w:ascii="Arial" w:hAnsi="Arial" w:cs="Arial"/>
          <w:b/>
          <w:color w:val="auto"/>
        </w:rPr>
      </w:pPr>
      <w:r w:rsidRPr="00577A64">
        <w:rPr>
          <w:rFonts w:ascii="Arial" w:hAnsi="Arial" w:cs="Arial"/>
          <w:b/>
          <w:color w:val="auto"/>
        </w:rPr>
        <w:t>Fuerza Mayor o Caso Fortuito</w:t>
      </w:r>
    </w:p>
    <w:p w:rsidR="00B84114" w:rsidRPr="00577A64" w:rsidRDefault="00B84114" w:rsidP="00B84114">
      <w:pPr>
        <w:pStyle w:val="Default"/>
        <w:ind w:left="720"/>
        <w:jc w:val="both"/>
        <w:rPr>
          <w:rFonts w:ascii="Arial" w:hAnsi="Arial" w:cs="Arial"/>
          <w:color w:val="auto"/>
        </w:rPr>
      </w:pPr>
      <w:r w:rsidRPr="00577A64">
        <w:rPr>
          <w:rFonts w:ascii="Arial" w:hAnsi="Arial" w:cs="Arial"/>
          <w:color w:val="auto"/>
        </w:rPr>
        <w:t xml:space="preserve">Se llama fuerza mayor o caso fortuito a aquel acontecimiento de carácter imprevisto a consecuencia del cual se produce un determinado hecho que no puede ser evitado y a los cuales no es posible resistir; como un naufragio, terremoto, el apresamiento de enemigos, los autos de autoridad ejercidos por un funcionario público etc. </w:t>
      </w:r>
    </w:p>
    <w:p w:rsidR="00330BEB" w:rsidRPr="00577A64" w:rsidRDefault="00330BEB" w:rsidP="00B84114">
      <w:pPr>
        <w:pStyle w:val="Default"/>
        <w:ind w:left="720"/>
        <w:jc w:val="both"/>
        <w:rPr>
          <w:rFonts w:ascii="Arial" w:hAnsi="Arial" w:cs="Arial"/>
          <w:color w:val="auto"/>
        </w:rPr>
      </w:pPr>
    </w:p>
    <w:p w:rsidR="00330BEB" w:rsidRPr="00577A64" w:rsidRDefault="00330BEB" w:rsidP="009F0C0B">
      <w:pPr>
        <w:pStyle w:val="Prrafodelista"/>
        <w:numPr>
          <w:ilvl w:val="0"/>
          <w:numId w:val="5"/>
        </w:numPr>
        <w:rPr>
          <w:rFonts w:ascii="Arial" w:hAnsi="Arial" w:cs="Arial"/>
          <w:sz w:val="24"/>
          <w:szCs w:val="24"/>
          <w:lang w:val="es-ES"/>
        </w:rPr>
      </w:pPr>
      <w:r w:rsidRPr="00577A64">
        <w:rPr>
          <w:rFonts w:ascii="Arial" w:hAnsi="Arial" w:cs="Arial"/>
          <w:b/>
          <w:bCs/>
          <w:sz w:val="24"/>
          <w:szCs w:val="24"/>
          <w:lang w:val="es-ES"/>
        </w:rPr>
        <w:t>Fuerza o violencia sobre las cosas</w:t>
      </w:r>
    </w:p>
    <w:p w:rsidR="00330BEB" w:rsidRPr="00577A64" w:rsidRDefault="00330BEB" w:rsidP="00330BEB">
      <w:pPr>
        <w:pStyle w:val="Prrafodelista"/>
        <w:rPr>
          <w:rFonts w:ascii="Arial" w:hAnsi="Arial" w:cs="Arial"/>
          <w:sz w:val="24"/>
          <w:szCs w:val="24"/>
          <w:lang w:val="es-ES"/>
        </w:rPr>
      </w:pPr>
      <w:r w:rsidRPr="00577A64">
        <w:rPr>
          <w:rFonts w:ascii="Arial" w:hAnsi="Arial" w:cs="Arial"/>
          <w:sz w:val="24"/>
          <w:szCs w:val="24"/>
          <w:lang w:val="es-ES"/>
        </w:rPr>
        <w:t>Se entiende que la hay, cuando el robo se verifique con la rotura de muros, paredes, techos o suelos, con empleo de la fuerza mediante fractura de puertas o ventanas, interiores o exteriores, con la fractura o forzamiento de armarios, arcas, o cualquier otra clase de muebles cerrados, de lo cual deben quedar marcas visibles producidas por herramientas, explosivos, electricidad o productos químicos</w:t>
      </w:r>
      <w:r w:rsidR="00657C8F" w:rsidRPr="00577A64">
        <w:rPr>
          <w:rFonts w:ascii="Arial" w:hAnsi="Arial" w:cs="Arial"/>
          <w:sz w:val="24"/>
          <w:szCs w:val="24"/>
          <w:lang w:val="es-ES"/>
        </w:rPr>
        <w:t>.</w:t>
      </w:r>
    </w:p>
    <w:p w:rsidR="00657C8F" w:rsidRPr="00577A64" w:rsidRDefault="00657C8F" w:rsidP="00330BEB">
      <w:pPr>
        <w:pStyle w:val="Prrafodelista"/>
        <w:rPr>
          <w:rFonts w:ascii="Arial" w:hAnsi="Arial" w:cs="Arial"/>
          <w:sz w:val="24"/>
          <w:szCs w:val="24"/>
          <w:lang w:val="es-ES"/>
        </w:rPr>
      </w:pPr>
    </w:p>
    <w:p w:rsidR="00B84114" w:rsidRPr="00577A64" w:rsidRDefault="00B84114" w:rsidP="009F0C0B">
      <w:pPr>
        <w:pStyle w:val="Prrafodelista"/>
        <w:numPr>
          <w:ilvl w:val="0"/>
          <w:numId w:val="5"/>
        </w:numPr>
        <w:spacing w:after="0" w:line="240" w:lineRule="auto"/>
        <w:rPr>
          <w:rFonts w:ascii="Arial" w:hAnsi="Arial" w:cs="Arial"/>
          <w:b/>
          <w:sz w:val="24"/>
          <w:szCs w:val="24"/>
        </w:rPr>
      </w:pPr>
      <w:r w:rsidRPr="00577A64">
        <w:rPr>
          <w:rFonts w:ascii="Arial" w:hAnsi="Arial" w:cs="Arial"/>
          <w:b/>
          <w:sz w:val="24"/>
          <w:szCs w:val="24"/>
        </w:rPr>
        <w:t>Huelga</w:t>
      </w:r>
    </w:p>
    <w:p w:rsidR="00B84114" w:rsidRPr="00577A64" w:rsidRDefault="00B84114" w:rsidP="00B84114">
      <w:pPr>
        <w:ind w:left="709"/>
        <w:jc w:val="both"/>
        <w:rPr>
          <w:rFonts w:ascii="Arial" w:hAnsi="Arial" w:cs="Arial"/>
        </w:rPr>
      </w:pPr>
      <w:r w:rsidRPr="00577A64">
        <w:rPr>
          <w:rFonts w:ascii="Arial" w:hAnsi="Arial" w:cs="Arial"/>
        </w:rPr>
        <w:t>Suspensión en el trabajo realizada voluntariamente y de común acuerdo por personas empleadas por un mismo patrono, para obligar a éste a que acepte determinadas condiciones, normalmente de carácter económico o social.</w:t>
      </w:r>
    </w:p>
    <w:p w:rsidR="00B84114" w:rsidRPr="00577A64" w:rsidRDefault="00B84114" w:rsidP="00B84114">
      <w:pPr>
        <w:pStyle w:val="Default"/>
        <w:ind w:left="720"/>
        <w:jc w:val="both"/>
        <w:rPr>
          <w:rFonts w:ascii="Arial" w:hAnsi="Arial" w:cs="Arial"/>
          <w:color w:val="auto"/>
        </w:rPr>
      </w:pPr>
    </w:p>
    <w:p w:rsidR="00B84114" w:rsidRPr="00577A64" w:rsidRDefault="00B84114" w:rsidP="009F0C0B">
      <w:pPr>
        <w:pStyle w:val="Default"/>
        <w:numPr>
          <w:ilvl w:val="0"/>
          <w:numId w:val="5"/>
        </w:numPr>
        <w:jc w:val="both"/>
        <w:rPr>
          <w:rFonts w:ascii="Arial" w:hAnsi="Arial" w:cs="Arial"/>
          <w:color w:val="auto"/>
        </w:rPr>
      </w:pPr>
      <w:r w:rsidRPr="00577A64">
        <w:rPr>
          <w:rFonts w:ascii="Arial" w:hAnsi="Arial" w:cs="Arial"/>
          <w:b/>
          <w:bCs/>
          <w:color w:val="auto"/>
        </w:rPr>
        <w:t xml:space="preserve">Hurto </w:t>
      </w:r>
    </w:p>
    <w:p w:rsidR="00B84114" w:rsidRPr="00577A64" w:rsidRDefault="00B84114" w:rsidP="00B84114">
      <w:pPr>
        <w:pStyle w:val="Default"/>
        <w:ind w:left="720"/>
        <w:jc w:val="both"/>
        <w:rPr>
          <w:rFonts w:ascii="Arial" w:hAnsi="Arial" w:cs="Arial"/>
          <w:color w:val="auto"/>
        </w:rPr>
      </w:pPr>
      <w:r w:rsidRPr="00577A64">
        <w:rPr>
          <w:rFonts w:ascii="Arial" w:hAnsi="Arial" w:cs="Arial"/>
          <w:color w:val="auto"/>
        </w:rPr>
        <w:t>Es el apoderamiento fortuito de las cosas sin intimidación, ni violencia sobre las cosas o los bienes.</w:t>
      </w:r>
    </w:p>
    <w:p w:rsidR="00B84114" w:rsidRPr="00577A64" w:rsidRDefault="00B84114" w:rsidP="00B84114">
      <w:pPr>
        <w:ind w:left="709"/>
        <w:jc w:val="both"/>
        <w:rPr>
          <w:rFonts w:ascii="Arial" w:hAnsi="Arial" w:cs="Arial"/>
        </w:rPr>
      </w:pPr>
    </w:p>
    <w:p w:rsidR="00B84114" w:rsidRPr="00577A64" w:rsidRDefault="00B84114" w:rsidP="009F0C0B">
      <w:pPr>
        <w:pStyle w:val="Prrafodelista"/>
        <w:numPr>
          <w:ilvl w:val="0"/>
          <w:numId w:val="5"/>
        </w:numPr>
        <w:rPr>
          <w:rFonts w:ascii="Arial" w:hAnsi="Arial" w:cs="Arial"/>
          <w:sz w:val="24"/>
          <w:szCs w:val="24"/>
          <w:lang w:val="es-ES"/>
        </w:rPr>
      </w:pPr>
      <w:r w:rsidRPr="00577A64">
        <w:rPr>
          <w:rFonts w:ascii="Arial" w:hAnsi="Arial" w:cs="Arial"/>
          <w:b/>
          <w:sz w:val="24"/>
          <w:szCs w:val="24"/>
          <w:lang w:val="es-ES"/>
        </w:rPr>
        <w:t>Interés asegurable</w:t>
      </w:r>
    </w:p>
    <w:p w:rsidR="00B84114" w:rsidRPr="00577A64" w:rsidRDefault="00B84114" w:rsidP="00B84114">
      <w:pPr>
        <w:pStyle w:val="Prrafodelista"/>
        <w:rPr>
          <w:rFonts w:ascii="Arial" w:hAnsi="Arial" w:cs="Arial"/>
          <w:sz w:val="24"/>
          <w:szCs w:val="24"/>
          <w:lang w:val="es-ES"/>
        </w:rPr>
      </w:pPr>
      <w:r w:rsidRPr="00577A64">
        <w:rPr>
          <w:rFonts w:ascii="Arial" w:hAnsi="Arial" w:cs="Arial"/>
          <w:sz w:val="24"/>
          <w:szCs w:val="24"/>
          <w:lang w:val="es-ES"/>
        </w:rPr>
        <w:t>Interés real, legal y económico en la seguridad y preservación de la propiedad asegurada contra perdida, destrucción y daño material.</w:t>
      </w:r>
    </w:p>
    <w:p w:rsidR="0089173E" w:rsidRPr="0089173E" w:rsidRDefault="0089173E" w:rsidP="0089173E">
      <w:pPr>
        <w:pStyle w:val="Prrafodelista"/>
        <w:rPr>
          <w:rFonts w:ascii="Arial" w:hAnsi="Arial" w:cs="Arial"/>
          <w:sz w:val="24"/>
          <w:szCs w:val="24"/>
          <w:lang w:val="es-ES"/>
        </w:rPr>
      </w:pPr>
    </w:p>
    <w:p w:rsidR="00793322" w:rsidRPr="00577A64" w:rsidRDefault="00793322" w:rsidP="009F0C0B">
      <w:pPr>
        <w:pStyle w:val="Prrafodelista"/>
        <w:numPr>
          <w:ilvl w:val="0"/>
          <w:numId w:val="5"/>
        </w:numPr>
        <w:rPr>
          <w:rFonts w:ascii="Arial" w:hAnsi="Arial" w:cs="Arial"/>
          <w:sz w:val="24"/>
          <w:szCs w:val="24"/>
          <w:lang w:val="es-ES"/>
        </w:rPr>
      </w:pPr>
      <w:r w:rsidRPr="00577A64">
        <w:rPr>
          <w:rFonts w:ascii="Arial" w:hAnsi="Arial" w:cs="Arial"/>
          <w:b/>
          <w:bCs/>
          <w:sz w:val="24"/>
          <w:szCs w:val="24"/>
          <w:lang w:val="es-ES"/>
        </w:rPr>
        <w:t xml:space="preserve">Local comercial </w:t>
      </w:r>
    </w:p>
    <w:p w:rsidR="00657C8F" w:rsidRPr="00577A64" w:rsidRDefault="00793322" w:rsidP="00793322">
      <w:pPr>
        <w:pStyle w:val="Prrafodelista"/>
        <w:rPr>
          <w:rFonts w:ascii="Arial" w:eastAsia="Times New Roman" w:hAnsi="Arial" w:cs="Arial"/>
          <w:sz w:val="24"/>
          <w:szCs w:val="24"/>
          <w:lang w:val="es-ES"/>
        </w:rPr>
      </w:pPr>
      <w:r w:rsidRPr="00577A64">
        <w:rPr>
          <w:rFonts w:ascii="Arial" w:eastAsia="Times New Roman" w:hAnsi="Arial" w:cs="Arial"/>
          <w:sz w:val="24"/>
          <w:szCs w:val="24"/>
          <w:lang w:val="es-ES"/>
        </w:rPr>
        <w:t>Para efectos de este seguro, se entenderá como "Local</w:t>
      </w:r>
      <w:r w:rsidR="00FA0B50">
        <w:rPr>
          <w:rFonts w:ascii="Arial" w:eastAsia="Times New Roman" w:hAnsi="Arial" w:cs="Arial"/>
          <w:sz w:val="24"/>
          <w:szCs w:val="24"/>
          <w:lang w:val="es-ES"/>
        </w:rPr>
        <w:t xml:space="preserve"> </w:t>
      </w:r>
      <w:r w:rsidRPr="00577A64">
        <w:rPr>
          <w:rFonts w:ascii="Arial" w:eastAsia="Times New Roman" w:hAnsi="Arial" w:cs="Arial"/>
          <w:sz w:val="24"/>
          <w:szCs w:val="24"/>
          <w:lang w:val="es-ES"/>
        </w:rPr>
        <w:t>Comercial", todos aquellos lugares donde se realicen actos decomercio, industrias y actividades no lucrativas, siempre ycuando no se lleven a cabo al aire libre.</w:t>
      </w:r>
    </w:p>
    <w:p w:rsidR="00793322" w:rsidRPr="00577A64" w:rsidRDefault="00793322" w:rsidP="00793322">
      <w:pPr>
        <w:pStyle w:val="Prrafodelista"/>
        <w:rPr>
          <w:rFonts w:ascii="Arial" w:hAnsi="Arial" w:cs="Arial"/>
          <w:sz w:val="24"/>
          <w:szCs w:val="24"/>
          <w:lang w:val="es-ES"/>
        </w:rPr>
      </w:pPr>
    </w:p>
    <w:p w:rsidR="00657C8F" w:rsidRPr="00577A64" w:rsidRDefault="00657C8F" w:rsidP="009F0C0B">
      <w:pPr>
        <w:pStyle w:val="Prrafodelista"/>
        <w:numPr>
          <w:ilvl w:val="0"/>
          <w:numId w:val="5"/>
        </w:numPr>
        <w:rPr>
          <w:rFonts w:ascii="Arial" w:hAnsi="Arial" w:cs="Arial"/>
          <w:sz w:val="24"/>
          <w:szCs w:val="24"/>
          <w:lang w:val="es-ES"/>
        </w:rPr>
      </w:pPr>
      <w:r w:rsidRPr="00577A64">
        <w:rPr>
          <w:rFonts w:ascii="Arial" w:hAnsi="Arial" w:cs="Arial"/>
          <w:b/>
          <w:bCs/>
          <w:sz w:val="24"/>
          <w:szCs w:val="24"/>
          <w:lang w:val="es-ES"/>
        </w:rPr>
        <w:t>Locales Dispersos</w:t>
      </w:r>
    </w:p>
    <w:p w:rsidR="00657C8F" w:rsidRPr="00577A64" w:rsidRDefault="00657C8F" w:rsidP="00657C8F">
      <w:pPr>
        <w:pStyle w:val="Prrafodelista"/>
        <w:rPr>
          <w:rFonts w:ascii="Arial" w:hAnsi="Arial" w:cs="Arial"/>
          <w:sz w:val="24"/>
          <w:szCs w:val="24"/>
          <w:lang w:val="es-ES"/>
        </w:rPr>
      </w:pPr>
      <w:r w:rsidRPr="00577A64">
        <w:rPr>
          <w:rFonts w:ascii="Arial" w:hAnsi="Arial" w:cs="Arial"/>
          <w:sz w:val="24"/>
          <w:szCs w:val="24"/>
          <w:lang w:val="es-ES"/>
        </w:rPr>
        <w:t>Inmuebles ubicados en diferentes predios.</w:t>
      </w:r>
    </w:p>
    <w:p w:rsidR="00657C8F" w:rsidRDefault="00657C8F" w:rsidP="00657C8F">
      <w:pPr>
        <w:pStyle w:val="Prrafodelista"/>
        <w:rPr>
          <w:rFonts w:ascii="Arial" w:hAnsi="Arial" w:cs="Arial"/>
          <w:sz w:val="24"/>
          <w:szCs w:val="24"/>
          <w:lang w:val="es-ES"/>
        </w:rPr>
      </w:pPr>
    </w:p>
    <w:p w:rsidR="00FA0B50" w:rsidRDefault="00FA0B50" w:rsidP="00657C8F">
      <w:pPr>
        <w:pStyle w:val="Prrafodelista"/>
        <w:rPr>
          <w:rFonts w:ascii="Arial" w:hAnsi="Arial" w:cs="Arial"/>
          <w:sz w:val="24"/>
          <w:szCs w:val="24"/>
          <w:lang w:val="es-ES"/>
        </w:rPr>
      </w:pPr>
    </w:p>
    <w:p w:rsidR="00FA0B50" w:rsidRPr="00577A64" w:rsidRDefault="00FA0B50" w:rsidP="00657C8F">
      <w:pPr>
        <w:pStyle w:val="Prrafodelista"/>
        <w:rPr>
          <w:rFonts w:ascii="Arial" w:hAnsi="Arial" w:cs="Arial"/>
          <w:sz w:val="24"/>
          <w:szCs w:val="24"/>
          <w:lang w:val="es-ES"/>
        </w:rPr>
      </w:pPr>
    </w:p>
    <w:p w:rsidR="00B84114" w:rsidRPr="00577A64" w:rsidRDefault="00B84114" w:rsidP="009F0C0B">
      <w:pPr>
        <w:pStyle w:val="Prrafodelista"/>
        <w:numPr>
          <w:ilvl w:val="0"/>
          <w:numId w:val="5"/>
        </w:numPr>
        <w:rPr>
          <w:rFonts w:ascii="Arial" w:hAnsi="Arial" w:cs="Arial"/>
          <w:sz w:val="24"/>
          <w:szCs w:val="24"/>
          <w:lang w:val="es-ES"/>
        </w:rPr>
      </w:pPr>
      <w:r w:rsidRPr="00577A64">
        <w:rPr>
          <w:rFonts w:ascii="Arial" w:hAnsi="Arial" w:cs="Arial"/>
          <w:b/>
          <w:sz w:val="24"/>
          <w:szCs w:val="24"/>
          <w:lang w:val="es-ES"/>
        </w:rPr>
        <w:lastRenderedPageBreak/>
        <w:t xml:space="preserve">Mercancía </w:t>
      </w:r>
    </w:p>
    <w:p w:rsidR="00B84114" w:rsidRPr="00577A64" w:rsidRDefault="00B84114" w:rsidP="00B84114">
      <w:pPr>
        <w:pStyle w:val="Prrafodelista"/>
        <w:rPr>
          <w:rFonts w:ascii="Arial" w:hAnsi="Arial" w:cs="Arial"/>
          <w:sz w:val="24"/>
          <w:szCs w:val="24"/>
          <w:lang w:val="es-ES"/>
        </w:rPr>
      </w:pPr>
      <w:r w:rsidRPr="00577A64">
        <w:rPr>
          <w:rFonts w:ascii="Arial" w:hAnsi="Arial" w:cs="Arial"/>
          <w:sz w:val="24"/>
          <w:szCs w:val="24"/>
          <w:lang w:val="es-ES"/>
        </w:rPr>
        <w:t>Corresponde a toda clase de productos terminados propios del giro del negocio cuando ya están en condición de venta en el mercado.</w:t>
      </w:r>
    </w:p>
    <w:p w:rsidR="00B84114" w:rsidRPr="00577A64" w:rsidRDefault="00B84114" w:rsidP="00B84114">
      <w:pPr>
        <w:pStyle w:val="Prrafodelista"/>
        <w:rPr>
          <w:rFonts w:ascii="Arial" w:hAnsi="Arial" w:cs="Arial"/>
          <w:sz w:val="24"/>
          <w:szCs w:val="24"/>
          <w:lang w:val="es-ES"/>
        </w:rPr>
      </w:pPr>
    </w:p>
    <w:p w:rsidR="00B84114" w:rsidRPr="00577A64" w:rsidRDefault="00B84114" w:rsidP="009F0C0B">
      <w:pPr>
        <w:pStyle w:val="Prrafodelista"/>
        <w:numPr>
          <w:ilvl w:val="0"/>
          <w:numId w:val="5"/>
        </w:numPr>
        <w:spacing w:after="0" w:line="240" w:lineRule="auto"/>
        <w:rPr>
          <w:rFonts w:ascii="Arial" w:hAnsi="Arial" w:cs="Arial"/>
          <w:b/>
          <w:sz w:val="24"/>
          <w:szCs w:val="24"/>
        </w:rPr>
      </w:pPr>
      <w:r w:rsidRPr="00577A64">
        <w:rPr>
          <w:rFonts w:ascii="Arial" w:hAnsi="Arial" w:cs="Arial"/>
          <w:b/>
          <w:sz w:val="24"/>
          <w:szCs w:val="24"/>
        </w:rPr>
        <w:t>Obras de arte</w:t>
      </w:r>
    </w:p>
    <w:p w:rsidR="00B84114" w:rsidRPr="00577A64" w:rsidRDefault="00B84114" w:rsidP="00B84114">
      <w:pPr>
        <w:ind w:left="709"/>
        <w:jc w:val="both"/>
        <w:rPr>
          <w:rFonts w:ascii="Arial" w:hAnsi="Arial" w:cs="Arial"/>
        </w:rPr>
      </w:pPr>
      <w:r w:rsidRPr="00577A64">
        <w:rPr>
          <w:rFonts w:ascii="Arial" w:hAnsi="Arial" w:cs="Arial"/>
        </w:rPr>
        <w:t>Manifestación artística que requiere de la aplicación de una técnica precisa y cuyo objetivo es reflejar aspectos de la realidad entendida estéticamente, así como colecciones de toda clase.</w:t>
      </w:r>
    </w:p>
    <w:p w:rsidR="00B84114" w:rsidRPr="00577A64" w:rsidRDefault="00B84114" w:rsidP="00B84114">
      <w:pPr>
        <w:ind w:left="709"/>
        <w:jc w:val="both"/>
        <w:rPr>
          <w:rFonts w:ascii="Arial" w:hAnsi="Arial" w:cs="Arial"/>
        </w:rPr>
      </w:pPr>
    </w:p>
    <w:p w:rsidR="00793322" w:rsidRPr="00577A64" w:rsidRDefault="00793322" w:rsidP="009F0C0B">
      <w:pPr>
        <w:pStyle w:val="Prrafodelista"/>
        <w:numPr>
          <w:ilvl w:val="0"/>
          <w:numId w:val="5"/>
        </w:numPr>
        <w:rPr>
          <w:rFonts w:ascii="Arial" w:hAnsi="Arial" w:cs="Arial"/>
          <w:b/>
          <w:bCs/>
          <w:sz w:val="24"/>
          <w:szCs w:val="24"/>
          <w:lang w:val="es-ES"/>
        </w:rPr>
      </w:pPr>
      <w:r w:rsidRPr="00577A64">
        <w:rPr>
          <w:rFonts w:ascii="Arial" w:hAnsi="Arial" w:cs="Arial"/>
          <w:b/>
          <w:bCs/>
          <w:sz w:val="24"/>
          <w:szCs w:val="24"/>
          <w:lang w:val="es-ES"/>
        </w:rPr>
        <w:t>Partida</w:t>
      </w:r>
    </w:p>
    <w:p w:rsidR="00793322" w:rsidRPr="00577A64" w:rsidRDefault="00793322" w:rsidP="00793322">
      <w:pPr>
        <w:pStyle w:val="Prrafodelista"/>
        <w:rPr>
          <w:rFonts w:ascii="Arial" w:hAnsi="Arial" w:cs="Arial"/>
          <w:sz w:val="24"/>
          <w:szCs w:val="24"/>
          <w:lang w:val="es-ES"/>
        </w:rPr>
      </w:pPr>
      <w:r w:rsidRPr="00577A64">
        <w:rPr>
          <w:rFonts w:ascii="Arial" w:hAnsi="Arial" w:cs="Arial"/>
          <w:sz w:val="24"/>
          <w:szCs w:val="24"/>
          <w:lang w:val="es-ES"/>
        </w:rPr>
        <w:t>Descripción de los bienes asegurados que se realiza en el contrato de seguros, de conformidad con los principios de contabilidad generalmente aceptados. Sinónimo de rubro.</w:t>
      </w:r>
    </w:p>
    <w:p w:rsidR="00B84114" w:rsidRPr="00577A64" w:rsidRDefault="00B84114" w:rsidP="009F0C0B">
      <w:pPr>
        <w:pStyle w:val="Default"/>
        <w:numPr>
          <w:ilvl w:val="0"/>
          <w:numId w:val="5"/>
        </w:numPr>
        <w:jc w:val="both"/>
        <w:rPr>
          <w:rFonts w:ascii="Arial" w:hAnsi="Arial" w:cs="Arial"/>
          <w:color w:val="auto"/>
        </w:rPr>
      </w:pPr>
      <w:r w:rsidRPr="00577A64">
        <w:rPr>
          <w:rFonts w:ascii="Arial" w:hAnsi="Arial" w:cs="Arial"/>
          <w:b/>
          <w:bCs/>
          <w:color w:val="auto"/>
        </w:rPr>
        <w:t xml:space="preserve">Pérdida </w:t>
      </w:r>
    </w:p>
    <w:p w:rsidR="00B84114" w:rsidRPr="00577A64" w:rsidRDefault="00B84114" w:rsidP="00B84114">
      <w:pPr>
        <w:pStyle w:val="Default"/>
        <w:ind w:left="720"/>
        <w:jc w:val="both"/>
        <w:rPr>
          <w:rFonts w:ascii="Arial" w:hAnsi="Arial" w:cs="Arial"/>
          <w:color w:val="auto"/>
        </w:rPr>
      </w:pPr>
      <w:r w:rsidRPr="00577A64">
        <w:rPr>
          <w:rFonts w:ascii="Arial" w:hAnsi="Arial" w:cs="Arial"/>
          <w:color w:val="auto"/>
        </w:rPr>
        <w:t xml:space="preserve">Es el daño económico sufrido por el Tomador y/o Asegurado a consecuencia de un siniestro. </w:t>
      </w:r>
    </w:p>
    <w:p w:rsidR="00B84114" w:rsidRPr="00577A64" w:rsidRDefault="00B84114" w:rsidP="00B84114">
      <w:pPr>
        <w:pStyle w:val="Default"/>
        <w:jc w:val="both"/>
        <w:rPr>
          <w:rFonts w:ascii="Arial" w:hAnsi="Arial" w:cs="Arial"/>
          <w:b/>
          <w:bCs/>
          <w:color w:val="auto"/>
        </w:rPr>
      </w:pPr>
    </w:p>
    <w:p w:rsidR="00B84114" w:rsidRPr="00577A64" w:rsidRDefault="00B84114" w:rsidP="009F0C0B">
      <w:pPr>
        <w:pStyle w:val="Prrafodelista"/>
        <w:numPr>
          <w:ilvl w:val="0"/>
          <w:numId w:val="5"/>
        </w:numPr>
        <w:rPr>
          <w:rFonts w:ascii="Arial" w:hAnsi="Arial" w:cs="Arial"/>
          <w:sz w:val="24"/>
          <w:szCs w:val="24"/>
        </w:rPr>
      </w:pPr>
      <w:r w:rsidRPr="00577A64">
        <w:rPr>
          <w:rFonts w:ascii="Arial" w:hAnsi="Arial" w:cs="Arial"/>
          <w:b/>
          <w:sz w:val="24"/>
          <w:szCs w:val="24"/>
        </w:rPr>
        <w:t>Pérdida</w:t>
      </w:r>
      <w:r w:rsidR="00FA0B50">
        <w:rPr>
          <w:rFonts w:ascii="Arial" w:hAnsi="Arial" w:cs="Arial"/>
          <w:b/>
          <w:sz w:val="24"/>
          <w:szCs w:val="24"/>
        </w:rPr>
        <w:t xml:space="preserve"> </w:t>
      </w:r>
      <w:r w:rsidRPr="00577A64">
        <w:rPr>
          <w:rFonts w:ascii="Arial" w:hAnsi="Arial" w:cs="Arial"/>
          <w:b/>
          <w:sz w:val="24"/>
          <w:szCs w:val="24"/>
        </w:rPr>
        <w:t>consecuencial</w:t>
      </w:r>
    </w:p>
    <w:p w:rsidR="00B84114" w:rsidRPr="00577A64" w:rsidRDefault="00B84114" w:rsidP="00B84114">
      <w:pPr>
        <w:pStyle w:val="Prrafodelista"/>
        <w:rPr>
          <w:rFonts w:ascii="Arial" w:hAnsi="Arial" w:cs="Arial"/>
          <w:sz w:val="24"/>
          <w:szCs w:val="24"/>
          <w:lang w:val="es-ES"/>
        </w:rPr>
      </w:pPr>
      <w:r w:rsidRPr="00577A64">
        <w:rPr>
          <w:rFonts w:ascii="Arial" w:hAnsi="Arial" w:cs="Arial"/>
          <w:sz w:val="24"/>
          <w:szCs w:val="24"/>
          <w:lang w:val="es-ES"/>
        </w:rPr>
        <w:t>Es el perjuicio económico sufrido por el Tomador y/o Asegurado en virtud del daño o destrucción de la propiedad asegurada, a consecuencia de un siniestro amparado por la póliza.</w:t>
      </w:r>
    </w:p>
    <w:p w:rsidR="00926185" w:rsidRPr="00577A64" w:rsidRDefault="00926185" w:rsidP="00926185">
      <w:pPr>
        <w:pStyle w:val="Prrafodelista"/>
        <w:rPr>
          <w:rFonts w:ascii="Arial" w:hAnsi="Arial" w:cs="Arial"/>
          <w:sz w:val="24"/>
          <w:szCs w:val="24"/>
          <w:lang w:val="es-ES"/>
        </w:rPr>
      </w:pPr>
    </w:p>
    <w:p w:rsidR="00B84114" w:rsidRPr="00577A64" w:rsidRDefault="00B84114" w:rsidP="009F0C0B">
      <w:pPr>
        <w:pStyle w:val="Prrafodelista"/>
        <w:numPr>
          <w:ilvl w:val="0"/>
          <w:numId w:val="5"/>
        </w:numPr>
        <w:rPr>
          <w:rFonts w:ascii="Arial" w:hAnsi="Arial" w:cs="Arial"/>
          <w:sz w:val="24"/>
          <w:szCs w:val="24"/>
        </w:rPr>
      </w:pPr>
      <w:r w:rsidRPr="00577A64">
        <w:rPr>
          <w:rFonts w:ascii="Arial" w:hAnsi="Arial" w:cs="Arial"/>
          <w:b/>
          <w:sz w:val="24"/>
          <w:szCs w:val="24"/>
        </w:rPr>
        <w:t>Precio</w:t>
      </w:r>
      <w:r w:rsidR="00FA0B50">
        <w:rPr>
          <w:rFonts w:ascii="Arial" w:hAnsi="Arial" w:cs="Arial"/>
          <w:b/>
          <w:sz w:val="24"/>
          <w:szCs w:val="24"/>
        </w:rPr>
        <w:t xml:space="preserve"> </w:t>
      </w:r>
      <w:r w:rsidRPr="00577A64">
        <w:rPr>
          <w:rFonts w:ascii="Arial" w:hAnsi="Arial" w:cs="Arial"/>
          <w:b/>
          <w:sz w:val="24"/>
          <w:szCs w:val="24"/>
        </w:rPr>
        <w:t>neto de venta</w:t>
      </w:r>
    </w:p>
    <w:p w:rsidR="00B84114" w:rsidRPr="00577A64" w:rsidRDefault="00B84114" w:rsidP="00B84114">
      <w:pPr>
        <w:pStyle w:val="Prrafodelista"/>
        <w:rPr>
          <w:rFonts w:ascii="Arial" w:hAnsi="Arial" w:cs="Arial"/>
          <w:sz w:val="24"/>
          <w:szCs w:val="24"/>
          <w:lang w:val="es-ES"/>
        </w:rPr>
      </w:pPr>
      <w:r w:rsidRPr="00577A64">
        <w:rPr>
          <w:rFonts w:ascii="Arial" w:hAnsi="Arial" w:cs="Arial"/>
          <w:sz w:val="24"/>
          <w:szCs w:val="24"/>
          <w:lang w:val="es-ES"/>
        </w:rPr>
        <w:t>Es el que comprende la utilidad por la venta del producto al distribuidor de mayoreo, menos descuentos, impuestos, fletes, acarreos, comisiones y cualquiera otra suma no erogada por el Tomador y/o Asegurado por no realizarse la venta del producto terminado a causa del siniestro.</w:t>
      </w:r>
    </w:p>
    <w:p w:rsidR="00B84114" w:rsidRPr="00577A64" w:rsidRDefault="00B84114" w:rsidP="00B84114">
      <w:pPr>
        <w:pStyle w:val="Prrafodelista"/>
        <w:rPr>
          <w:rFonts w:ascii="Arial" w:hAnsi="Arial" w:cs="Arial"/>
          <w:sz w:val="24"/>
          <w:szCs w:val="24"/>
          <w:lang w:val="es-ES"/>
        </w:rPr>
      </w:pPr>
    </w:p>
    <w:p w:rsidR="00B84114" w:rsidRPr="00577A64" w:rsidRDefault="00B84114" w:rsidP="009F0C0B">
      <w:pPr>
        <w:pStyle w:val="Prrafodelista"/>
        <w:numPr>
          <w:ilvl w:val="0"/>
          <w:numId w:val="5"/>
        </w:numPr>
        <w:rPr>
          <w:rFonts w:ascii="Arial" w:hAnsi="Arial" w:cs="Arial"/>
          <w:sz w:val="24"/>
          <w:szCs w:val="24"/>
        </w:rPr>
      </w:pPr>
      <w:r w:rsidRPr="00577A64">
        <w:rPr>
          <w:rFonts w:ascii="Arial" w:hAnsi="Arial" w:cs="Arial"/>
          <w:b/>
          <w:sz w:val="24"/>
          <w:szCs w:val="24"/>
        </w:rPr>
        <w:t>Predio</w:t>
      </w:r>
    </w:p>
    <w:p w:rsidR="00B84114" w:rsidRDefault="00B84114" w:rsidP="00B84114">
      <w:pPr>
        <w:pStyle w:val="Prrafodelista"/>
        <w:rPr>
          <w:rFonts w:ascii="Arial" w:hAnsi="Arial" w:cs="Arial"/>
          <w:sz w:val="24"/>
          <w:szCs w:val="24"/>
          <w:lang w:val="es-ES"/>
        </w:rPr>
      </w:pPr>
      <w:r w:rsidRPr="00577A64">
        <w:rPr>
          <w:rFonts w:ascii="Arial" w:hAnsi="Arial" w:cs="Arial"/>
          <w:sz w:val="24"/>
          <w:szCs w:val="24"/>
          <w:lang w:val="es-ES"/>
        </w:rPr>
        <w:t xml:space="preserve">Sitio o lugar que pertenezca, arriende, alquile o posea el Tomador y/o Asegurado, el cual esté debidamente declarado en la solicitud y aceptado por </w:t>
      </w:r>
      <w:r w:rsidRPr="00577A64">
        <w:rPr>
          <w:rFonts w:ascii="Arial" w:hAnsi="Arial" w:cs="Arial"/>
          <w:b/>
          <w:sz w:val="24"/>
          <w:szCs w:val="24"/>
          <w:lang w:val="es-ES"/>
        </w:rPr>
        <w:t>SEGUROS LAFISE</w:t>
      </w:r>
      <w:r w:rsidRPr="00577A64">
        <w:rPr>
          <w:rFonts w:ascii="Arial" w:hAnsi="Arial" w:cs="Arial"/>
          <w:sz w:val="24"/>
          <w:szCs w:val="24"/>
          <w:lang w:val="es-ES"/>
        </w:rPr>
        <w:t>, desde el cual sean manejadas o desarrolladas sus actividades.</w:t>
      </w:r>
    </w:p>
    <w:p w:rsidR="00FA0B50" w:rsidRDefault="00FA0B50" w:rsidP="00FA0B50">
      <w:pPr>
        <w:pStyle w:val="Prrafodelista"/>
        <w:tabs>
          <w:tab w:val="left" w:pos="426"/>
        </w:tabs>
        <w:rPr>
          <w:rFonts w:ascii="Arial" w:hAnsi="Arial" w:cs="Arial"/>
          <w:b/>
          <w:sz w:val="24"/>
          <w:szCs w:val="24"/>
        </w:rPr>
      </w:pPr>
    </w:p>
    <w:p w:rsidR="00FA0B50" w:rsidRPr="00EE4E00" w:rsidRDefault="00FA0B50" w:rsidP="00FA0B50">
      <w:pPr>
        <w:pStyle w:val="Prrafodelista"/>
        <w:numPr>
          <w:ilvl w:val="0"/>
          <w:numId w:val="5"/>
        </w:numPr>
        <w:tabs>
          <w:tab w:val="left" w:pos="426"/>
        </w:tabs>
        <w:rPr>
          <w:rFonts w:ascii="Arial" w:hAnsi="Arial" w:cs="Arial"/>
          <w:b/>
          <w:sz w:val="24"/>
          <w:szCs w:val="24"/>
        </w:rPr>
      </w:pPr>
      <w:r w:rsidRPr="00EE4E00">
        <w:rPr>
          <w:rFonts w:ascii="Arial" w:hAnsi="Arial" w:cs="Arial"/>
          <w:b/>
          <w:sz w:val="24"/>
          <w:szCs w:val="24"/>
        </w:rPr>
        <w:t>Prima de Riesgo</w:t>
      </w:r>
    </w:p>
    <w:p w:rsidR="00FA0B50" w:rsidRPr="00590B43" w:rsidRDefault="00FA0B50" w:rsidP="00FA0B50">
      <w:pPr>
        <w:pStyle w:val="Prrafodelista"/>
        <w:tabs>
          <w:tab w:val="left" w:pos="426"/>
        </w:tabs>
        <w:rPr>
          <w:rFonts w:ascii="Arial" w:hAnsi="Arial" w:cs="Arial"/>
          <w:color w:val="222222"/>
          <w:sz w:val="24"/>
          <w:szCs w:val="24"/>
          <w:shd w:val="clear" w:color="auto" w:fill="FFFFFF"/>
          <w:lang w:val="es-NI"/>
        </w:rPr>
      </w:pPr>
      <w:r w:rsidRPr="00590B43">
        <w:rPr>
          <w:rFonts w:ascii="Arial" w:hAnsi="Arial" w:cs="Arial"/>
          <w:color w:val="222222"/>
          <w:sz w:val="24"/>
          <w:szCs w:val="24"/>
          <w:shd w:val="clear" w:color="auto" w:fill="FFFFFF"/>
          <w:lang w:val="es-NI"/>
        </w:rPr>
        <w:t>Es el costo real del riesgo asumido; componente principal de la prima comercial, excluyendo a esta todos aquellos recargos por gastos administrativos y operativos.</w:t>
      </w:r>
    </w:p>
    <w:p w:rsidR="00FA0B50" w:rsidRPr="00FA0B50" w:rsidRDefault="00FA0B50" w:rsidP="00B84114">
      <w:pPr>
        <w:pStyle w:val="Prrafodelista"/>
        <w:rPr>
          <w:rFonts w:ascii="Arial" w:hAnsi="Arial" w:cs="Arial"/>
          <w:sz w:val="24"/>
          <w:szCs w:val="24"/>
          <w:lang w:val="es-NI"/>
        </w:rPr>
      </w:pPr>
    </w:p>
    <w:p w:rsidR="00926185" w:rsidRPr="00577A64" w:rsidRDefault="00926185" w:rsidP="009F0C0B">
      <w:pPr>
        <w:pStyle w:val="Default"/>
        <w:numPr>
          <w:ilvl w:val="0"/>
          <w:numId w:val="5"/>
        </w:numPr>
        <w:jc w:val="both"/>
        <w:rPr>
          <w:rFonts w:ascii="Arial" w:hAnsi="Arial" w:cs="Arial"/>
          <w:b/>
        </w:rPr>
      </w:pPr>
      <w:r w:rsidRPr="00577A64">
        <w:rPr>
          <w:rFonts w:ascii="Arial" w:hAnsi="Arial" w:cs="Arial"/>
          <w:b/>
        </w:rPr>
        <w:lastRenderedPageBreak/>
        <w:t>Primer Riesgo Relativo</w:t>
      </w:r>
    </w:p>
    <w:p w:rsidR="00926185" w:rsidRPr="00577A64" w:rsidRDefault="00926185" w:rsidP="00926185">
      <w:pPr>
        <w:pStyle w:val="Default"/>
        <w:ind w:left="720"/>
        <w:jc w:val="both"/>
        <w:rPr>
          <w:rFonts w:ascii="Arial" w:hAnsi="Arial" w:cs="Arial"/>
        </w:rPr>
      </w:pPr>
      <w:r w:rsidRPr="00577A64">
        <w:rPr>
          <w:rFonts w:ascii="Arial" w:hAnsi="Arial" w:cs="Arial"/>
        </w:rPr>
        <w:t>Modalidad en que el asegurador renuncia a aplicar la regla proporcional y se obliga a pagar, en caso de siniestro, el importe total de los daños hasta donde alcance el capital garantizado, según el porcentaje del valor total de los bienes  seleccionado.</w:t>
      </w:r>
    </w:p>
    <w:p w:rsidR="00926185" w:rsidRPr="00577A64" w:rsidRDefault="00926185" w:rsidP="00B84114">
      <w:pPr>
        <w:pStyle w:val="Prrafodelista"/>
        <w:rPr>
          <w:rFonts w:ascii="Arial" w:hAnsi="Arial" w:cs="Arial"/>
          <w:sz w:val="24"/>
          <w:szCs w:val="24"/>
          <w:lang w:val="es-ES"/>
        </w:rPr>
      </w:pPr>
    </w:p>
    <w:p w:rsidR="00B84114" w:rsidRPr="00577A64" w:rsidRDefault="00B84114" w:rsidP="009F0C0B">
      <w:pPr>
        <w:pStyle w:val="Prrafodelista"/>
        <w:numPr>
          <w:ilvl w:val="0"/>
          <w:numId w:val="5"/>
        </w:numPr>
        <w:rPr>
          <w:rFonts w:ascii="Arial" w:hAnsi="Arial" w:cs="Arial"/>
          <w:sz w:val="24"/>
          <w:szCs w:val="24"/>
        </w:rPr>
      </w:pPr>
      <w:r w:rsidRPr="00577A64">
        <w:rPr>
          <w:rFonts w:ascii="Arial" w:hAnsi="Arial" w:cs="Arial"/>
          <w:b/>
          <w:sz w:val="24"/>
          <w:szCs w:val="24"/>
        </w:rPr>
        <w:t>Producto</w:t>
      </w:r>
      <w:r w:rsidR="00FA0B50">
        <w:rPr>
          <w:rFonts w:ascii="Arial" w:hAnsi="Arial" w:cs="Arial"/>
          <w:b/>
          <w:sz w:val="24"/>
          <w:szCs w:val="24"/>
        </w:rPr>
        <w:t xml:space="preserve"> </w:t>
      </w:r>
      <w:r w:rsidRPr="00577A64">
        <w:rPr>
          <w:rFonts w:ascii="Arial" w:hAnsi="Arial" w:cs="Arial"/>
          <w:b/>
          <w:sz w:val="24"/>
          <w:szCs w:val="24"/>
        </w:rPr>
        <w:t>terminado</w:t>
      </w:r>
    </w:p>
    <w:p w:rsidR="00B84114" w:rsidRPr="00577A64" w:rsidRDefault="00B84114" w:rsidP="00B84114">
      <w:pPr>
        <w:pStyle w:val="Prrafodelista"/>
        <w:rPr>
          <w:rFonts w:ascii="Arial" w:hAnsi="Arial" w:cs="Arial"/>
          <w:sz w:val="24"/>
          <w:szCs w:val="24"/>
          <w:lang w:val="es-ES"/>
        </w:rPr>
      </w:pPr>
      <w:r w:rsidRPr="00577A64">
        <w:rPr>
          <w:rFonts w:ascii="Arial" w:hAnsi="Arial" w:cs="Arial"/>
          <w:sz w:val="24"/>
          <w:szCs w:val="24"/>
          <w:lang w:val="es-ES"/>
        </w:rPr>
        <w:t>Se refiere a cualquier artículo producido por el Tomador y/o Asegurado que en el curso ordinario del negocio está listo para ser empacado, embarcado o vendido.</w:t>
      </w:r>
    </w:p>
    <w:p w:rsidR="007B3819" w:rsidRPr="00577A64" w:rsidRDefault="007B3819" w:rsidP="00B84114">
      <w:pPr>
        <w:pStyle w:val="Prrafodelista"/>
        <w:rPr>
          <w:rFonts w:ascii="Arial" w:hAnsi="Arial" w:cs="Arial"/>
          <w:sz w:val="24"/>
          <w:szCs w:val="24"/>
          <w:lang w:val="es-ES"/>
        </w:rPr>
      </w:pPr>
    </w:p>
    <w:p w:rsidR="007B3819" w:rsidRPr="00577A64" w:rsidRDefault="007B3819" w:rsidP="009F0C0B">
      <w:pPr>
        <w:pStyle w:val="Prrafodelista"/>
        <w:numPr>
          <w:ilvl w:val="0"/>
          <w:numId w:val="5"/>
        </w:numPr>
        <w:rPr>
          <w:rFonts w:ascii="Arial" w:hAnsi="Arial" w:cs="Arial"/>
          <w:sz w:val="24"/>
          <w:szCs w:val="24"/>
        </w:rPr>
      </w:pPr>
      <w:r w:rsidRPr="00577A64">
        <w:rPr>
          <w:rFonts w:ascii="Arial" w:hAnsi="Arial" w:cs="Arial"/>
          <w:b/>
          <w:bCs/>
          <w:sz w:val="24"/>
          <w:szCs w:val="24"/>
        </w:rPr>
        <w:t>Reticencia</w:t>
      </w:r>
    </w:p>
    <w:p w:rsidR="007B3819" w:rsidRPr="00577A64" w:rsidRDefault="007B3819" w:rsidP="007B3819">
      <w:pPr>
        <w:pStyle w:val="Prrafodelista"/>
        <w:rPr>
          <w:rFonts w:ascii="Arial" w:hAnsi="Arial" w:cs="Arial"/>
          <w:sz w:val="24"/>
          <w:szCs w:val="24"/>
          <w:lang w:val="es-ES"/>
        </w:rPr>
      </w:pPr>
      <w:r w:rsidRPr="00577A64">
        <w:rPr>
          <w:rFonts w:ascii="Arial" w:hAnsi="Arial" w:cs="Arial"/>
          <w:sz w:val="24"/>
          <w:szCs w:val="24"/>
          <w:lang w:val="es-ES"/>
        </w:rPr>
        <w:t>Ocultación maliciosa de forma parcial o total, efectuada por el Asegurado y/o Tomador al realizar las declaraciones sobre hechos o circunstancias que, conocidos por el Asegurador, hubieran influido para que el contrato no se celebrara o se hiciera bajo otras condiciones.</w:t>
      </w:r>
    </w:p>
    <w:p w:rsidR="00B84114" w:rsidRPr="00577A64" w:rsidRDefault="00B84114" w:rsidP="009F0C0B">
      <w:pPr>
        <w:pStyle w:val="Default"/>
        <w:numPr>
          <w:ilvl w:val="0"/>
          <w:numId w:val="5"/>
        </w:numPr>
        <w:jc w:val="both"/>
        <w:rPr>
          <w:rFonts w:ascii="Arial" w:hAnsi="Arial" w:cs="Arial"/>
          <w:color w:val="auto"/>
        </w:rPr>
      </w:pPr>
      <w:r w:rsidRPr="00577A64">
        <w:rPr>
          <w:rFonts w:ascii="Arial" w:hAnsi="Arial" w:cs="Arial"/>
          <w:b/>
          <w:bCs/>
          <w:color w:val="auto"/>
        </w:rPr>
        <w:t xml:space="preserve">Robo </w:t>
      </w:r>
    </w:p>
    <w:p w:rsidR="00B84114" w:rsidRPr="00577A64" w:rsidRDefault="00B84114" w:rsidP="00B84114">
      <w:pPr>
        <w:pStyle w:val="Default"/>
        <w:ind w:left="720"/>
        <w:jc w:val="both"/>
        <w:rPr>
          <w:rFonts w:ascii="Arial" w:hAnsi="Arial" w:cs="Arial"/>
          <w:color w:val="auto"/>
        </w:rPr>
      </w:pPr>
      <w:r w:rsidRPr="00577A64">
        <w:rPr>
          <w:rFonts w:ascii="Arial" w:hAnsi="Arial" w:cs="Arial"/>
          <w:color w:val="auto"/>
        </w:rPr>
        <w:t>Es el hecho por medio del cual uno o varios individuos se apoderan ilegítimamente del bien asegurado, aplicando violencia o intimidación en las personas o fuerza sobre las cosas.</w:t>
      </w:r>
    </w:p>
    <w:p w:rsidR="00B84114" w:rsidRPr="00577A64" w:rsidRDefault="00B84114" w:rsidP="00B84114">
      <w:pPr>
        <w:pStyle w:val="Default"/>
        <w:ind w:left="720"/>
        <w:jc w:val="both"/>
        <w:rPr>
          <w:rFonts w:ascii="Arial" w:hAnsi="Arial" w:cs="Arial"/>
          <w:color w:val="auto"/>
        </w:rPr>
      </w:pPr>
    </w:p>
    <w:p w:rsidR="00B84114" w:rsidRPr="00577A64" w:rsidRDefault="00B84114" w:rsidP="009F0C0B">
      <w:pPr>
        <w:pStyle w:val="Prrafodelista"/>
        <w:numPr>
          <w:ilvl w:val="0"/>
          <w:numId w:val="5"/>
        </w:numPr>
        <w:spacing w:after="0" w:line="240" w:lineRule="auto"/>
        <w:rPr>
          <w:rFonts w:ascii="Arial" w:hAnsi="Arial" w:cs="Arial"/>
          <w:b/>
          <w:sz w:val="24"/>
          <w:szCs w:val="24"/>
        </w:rPr>
      </w:pPr>
      <w:r w:rsidRPr="00577A64">
        <w:rPr>
          <w:rFonts w:ascii="Arial" w:hAnsi="Arial" w:cs="Arial"/>
          <w:b/>
          <w:sz w:val="24"/>
          <w:szCs w:val="24"/>
        </w:rPr>
        <w:t>Salvamento</w:t>
      </w:r>
    </w:p>
    <w:p w:rsidR="00B84114" w:rsidRPr="00577A64" w:rsidRDefault="00B84114" w:rsidP="00B84114">
      <w:pPr>
        <w:ind w:left="709"/>
        <w:jc w:val="both"/>
        <w:rPr>
          <w:rFonts w:ascii="Arial" w:hAnsi="Arial" w:cs="Arial"/>
        </w:rPr>
      </w:pPr>
      <w:r w:rsidRPr="00577A64">
        <w:rPr>
          <w:rFonts w:ascii="Arial" w:hAnsi="Arial" w:cs="Arial"/>
        </w:rPr>
        <w:t>Es el valor que técnicamente se establece a la parte no destruida y aprovechable del bien asegurado después de la ocurrencia de un siniestro.</w:t>
      </w:r>
    </w:p>
    <w:p w:rsidR="00B84114" w:rsidRPr="00577A64" w:rsidRDefault="00B84114" w:rsidP="00B84114">
      <w:pPr>
        <w:jc w:val="both"/>
        <w:rPr>
          <w:rFonts w:ascii="Arial" w:hAnsi="Arial" w:cs="Arial"/>
        </w:rPr>
      </w:pPr>
    </w:p>
    <w:p w:rsidR="00B84114" w:rsidRPr="00577A64" w:rsidRDefault="00B84114" w:rsidP="009F0C0B">
      <w:pPr>
        <w:pStyle w:val="Prrafodelista"/>
        <w:numPr>
          <w:ilvl w:val="0"/>
          <w:numId w:val="5"/>
        </w:numPr>
        <w:spacing w:after="0" w:line="240" w:lineRule="auto"/>
        <w:rPr>
          <w:rFonts w:ascii="Arial" w:hAnsi="Arial" w:cs="Arial"/>
          <w:b/>
          <w:sz w:val="24"/>
          <w:szCs w:val="24"/>
        </w:rPr>
      </w:pPr>
      <w:r w:rsidRPr="00577A64">
        <w:rPr>
          <w:rFonts w:ascii="Arial" w:hAnsi="Arial" w:cs="Arial"/>
          <w:b/>
          <w:sz w:val="24"/>
          <w:szCs w:val="24"/>
        </w:rPr>
        <w:t>Saqueo</w:t>
      </w:r>
    </w:p>
    <w:p w:rsidR="00B84114" w:rsidRPr="00577A64" w:rsidRDefault="00B84114" w:rsidP="00B84114">
      <w:pPr>
        <w:ind w:left="709"/>
        <w:jc w:val="both"/>
        <w:rPr>
          <w:rFonts w:ascii="Arial" w:hAnsi="Arial" w:cs="Arial"/>
        </w:rPr>
      </w:pPr>
      <w:r w:rsidRPr="00577A64">
        <w:rPr>
          <w:rFonts w:ascii="Arial" w:hAnsi="Arial" w:cs="Arial"/>
        </w:rPr>
        <w:t>Apoderamiento de los bienes asegurados en el transcurso o después de ocurrido un  siniestro, amparado o no por la póliza.</w:t>
      </w:r>
    </w:p>
    <w:p w:rsidR="00B84114" w:rsidRPr="00577A64" w:rsidRDefault="00B84114" w:rsidP="00B84114">
      <w:pPr>
        <w:ind w:left="709"/>
        <w:jc w:val="both"/>
        <w:rPr>
          <w:rFonts w:ascii="Arial" w:hAnsi="Arial" w:cs="Arial"/>
        </w:rPr>
      </w:pPr>
    </w:p>
    <w:p w:rsidR="00B84114" w:rsidRPr="00577A64" w:rsidRDefault="00B84114" w:rsidP="009F0C0B">
      <w:pPr>
        <w:pStyle w:val="Prrafodelista"/>
        <w:numPr>
          <w:ilvl w:val="0"/>
          <w:numId w:val="5"/>
        </w:numPr>
        <w:spacing w:after="0" w:line="240" w:lineRule="auto"/>
        <w:rPr>
          <w:rFonts w:ascii="Arial" w:hAnsi="Arial" w:cs="Arial"/>
          <w:b/>
          <w:sz w:val="24"/>
          <w:szCs w:val="24"/>
        </w:rPr>
      </w:pPr>
      <w:r w:rsidRPr="00577A64">
        <w:rPr>
          <w:rFonts w:ascii="Arial" w:hAnsi="Arial" w:cs="Arial"/>
          <w:b/>
          <w:sz w:val="24"/>
          <w:szCs w:val="24"/>
        </w:rPr>
        <w:t>Siniestro</w:t>
      </w:r>
    </w:p>
    <w:p w:rsidR="00B84114" w:rsidRDefault="00B84114" w:rsidP="00B84114">
      <w:pPr>
        <w:ind w:left="709"/>
        <w:jc w:val="both"/>
        <w:rPr>
          <w:rFonts w:ascii="Arial" w:hAnsi="Arial" w:cs="Arial"/>
        </w:rPr>
      </w:pPr>
      <w:r w:rsidRPr="00577A64">
        <w:rPr>
          <w:rFonts w:ascii="Arial" w:hAnsi="Arial" w:cs="Arial"/>
        </w:rPr>
        <w:t xml:space="preserve">Acontecimiento inesperado, ajeno a la voluntad del Tomador y/o Asegurado, que deriva en daños a los bienes asegurados indemnizables por la póliza.  Sinónimo de evento. </w:t>
      </w:r>
    </w:p>
    <w:p w:rsidR="004318D3" w:rsidRDefault="004318D3" w:rsidP="004318D3">
      <w:pPr>
        <w:pStyle w:val="Prrafodelista"/>
        <w:rPr>
          <w:rFonts w:ascii="Arial" w:hAnsi="Arial" w:cs="Arial"/>
          <w:b/>
          <w:sz w:val="24"/>
          <w:szCs w:val="24"/>
        </w:rPr>
      </w:pPr>
    </w:p>
    <w:p w:rsidR="004318D3" w:rsidRPr="00D0187A" w:rsidRDefault="004318D3" w:rsidP="004318D3">
      <w:pPr>
        <w:pStyle w:val="Prrafodelista"/>
        <w:numPr>
          <w:ilvl w:val="0"/>
          <w:numId w:val="5"/>
        </w:numPr>
        <w:rPr>
          <w:rFonts w:ascii="Arial" w:hAnsi="Arial" w:cs="Arial"/>
          <w:b/>
          <w:sz w:val="24"/>
          <w:szCs w:val="24"/>
        </w:rPr>
      </w:pPr>
      <w:r w:rsidRPr="00D0187A">
        <w:rPr>
          <w:rFonts w:ascii="Arial" w:hAnsi="Arial" w:cs="Arial"/>
          <w:b/>
          <w:sz w:val="24"/>
          <w:szCs w:val="24"/>
        </w:rPr>
        <w:t>Siniestralidad</w:t>
      </w:r>
    </w:p>
    <w:p w:rsidR="004318D3" w:rsidRPr="00AF371D" w:rsidRDefault="004318D3" w:rsidP="004318D3">
      <w:pPr>
        <w:pStyle w:val="Prrafodelista"/>
        <w:rPr>
          <w:rFonts w:ascii="Arial" w:hAnsi="Arial" w:cs="Arial"/>
          <w:sz w:val="24"/>
          <w:szCs w:val="24"/>
          <w:lang w:val="es-ES"/>
        </w:rPr>
      </w:pPr>
      <w:r w:rsidRPr="00D0187A">
        <w:rPr>
          <w:rFonts w:ascii="Arial" w:hAnsi="Arial" w:cs="Arial"/>
          <w:sz w:val="24"/>
          <w:szCs w:val="24"/>
          <w:lang w:val="es-ES"/>
        </w:rPr>
        <w:t>Factor relativo (índice porcentual), que cuantifica la relación de montos indemnizados por siniestros y las primas pagadas; puede ser estimado por periodos de tiempo según análisis a realizar. Sinónimo: severidad.</w:t>
      </w:r>
    </w:p>
    <w:p w:rsidR="004318D3" w:rsidRPr="004318D3" w:rsidRDefault="004318D3" w:rsidP="004318D3">
      <w:pPr>
        <w:pStyle w:val="Prrafodelista"/>
        <w:rPr>
          <w:rFonts w:ascii="Arial" w:hAnsi="Arial" w:cs="Arial"/>
          <w:sz w:val="24"/>
          <w:szCs w:val="24"/>
          <w:lang w:val="es-ES"/>
        </w:rPr>
      </w:pPr>
    </w:p>
    <w:p w:rsidR="00B84114" w:rsidRPr="00577A64" w:rsidRDefault="00B84114" w:rsidP="009F0C0B">
      <w:pPr>
        <w:pStyle w:val="Prrafodelista"/>
        <w:numPr>
          <w:ilvl w:val="0"/>
          <w:numId w:val="5"/>
        </w:numPr>
        <w:rPr>
          <w:rFonts w:ascii="Arial" w:hAnsi="Arial" w:cs="Arial"/>
          <w:sz w:val="24"/>
          <w:szCs w:val="24"/>
          <w:lang w:val="es-ES"/>
        </w:rPr>
      </w:pPr>
      <w:r w:rsidRPr="00577A64">
        <w:rPr>
          <w:rFonts w:ascii="Arial" w:hAnsi="Arial" w:cs="Arial"/>
          <w:b/>
          <w:sz w:val="24"/>
          <w:szCs w:val="24"/>
          <w:lang w:val="es-ES"/>
        </w:rPr>
        <w:t xml:space="preserve">Tasación </w:t>
      </w:r>
    </w:p>
    <w:p w:rsidR="00B84114" w:rsidRPr="00577A64" w:rsidRDefault="00B84114" w:rsidP="00B84114">
      <w:pPr>
        <w:pStyle w:val="Prrafodelista"/>
        <w:rPr>
          <w:rFonts w:ascii="Arial" w:eastAsia="Times New Roman" w:hAnsi="Arial" w:cs="Arial"/>
          <w:sz w:val="24"/>
          <w:szCs w:val="24"/>
          <w:lang w:val="es-NI" w:eastAsia="es-ES"/>
        </w:rPr>
      </w:pPr>
      <w:r w:rsidRPr="00577A64">
        <w:rPr>
          <w:rFonts w:ascii="Arial" w:eastAsia="Times New Roman" w:hAnsi="Arial" w:cs="Arial"/>
          <w:sz w:val="24"/>
          <w:szCs w:val="24"/>
          <w:lang w:val="es-NI" w:eastAsia="es-ES"/>
        </w:rPr>
        <w:lastRenderedPageBreak/>
        <w:t>Medio de solución alterna de conflictos relacionados con las sumas a indemnizar, mediante el cual un tercero ajeno a la partes de presente contrato, dictaminará sobre la valoración de los bienes asegurados y las pérdidas sufridas ante un evento.</w:t>
      </w:r>
    </w:p>
    <w:p w:rsidR="00B84114" w:rsidRPr="00577A64" w:rsidRDefault="00B84114" w:rsidP="009F0C0B">
      <w:pPr>
        <w:pStyle w:val="Default"/>
        <w:numPr>
          <w:ilvl w:val="0"/>
          <w:numId w:val="5"/>
        </w:numPr>
        <w:jc w:val="both"/>
        <w:rPr>
          <w:rFonts w:ascii="Arial" w:hAnsi="Arial" w:cs="Arial"/>
          <w:b/>
          <w:bCs/>
          <w:color w:val="auto"/>
        </w:rPr>
      </w:pPr>
      <w:r w:rsidRPr="00577A64">
        <w:rPr>
          <w:rFonts w:ascii="Arial" w:hAnsi="Arial" w:cs="Arial"/>
          <w:b/>
          <w:bCs/>
          <w:color w:val="auto"/>
        </w:rPr>
        <w:t>Tomador</w:t>
      </w:r>
    </w:p>
    <w:p w:rsidR="00B84114" w:rsidRPr="00577A64" w:rsidRDefault="00B84114" w:rsidP="00B84114">
      <w:pPr>
        <w:pStyle w:val="Default"/>
        <w:ind w:left="720"/>
        <w:jc w:val="both"/>
        <w:rPr>
          <w:rFonts w:ascii="Arial" w:hAnsi="Arial" w:cs="Arial"/>
          <w:color w:val="auto"/>
        </w:rPr>
      </w:pPr>
      <w:r w:rsidRPr="00577A64">
        <w:rPr>
          <w:rFonts w:ascii="Arial" w:hAnsi="Arial" w:cs="Arial"/>
          <w:color w:val="auto"/>
        </w:rPr>
        <w:t xml:space="preserve">Es la persona física o jurídica que por cuenta propia o ajena, contrata el seguro y traslada los riesgos a </w:t>
      </w:r>
      <w:r w:rsidRPr="00577A64">
        <w:rPr>
          <w:rFonts w:ascii="Arial" w:hAnsi="Arial" w:cs="Arial"/>
          <w:b/>
          <w:color w:val="auto"/>
        </w:rPr>
        <w:t>SEGUROS LAFISE</w:t>
      </w:r>
      <w:r w:rsidRPr="00577A64">
        <w:rPr>
          <w:rFonts w:ascii="Arial" w:hAnsi="Arial" w:cs="Arial"/>
          <w:color w:val="auto"/>
        </w:rPr>
        <w:t>. Es a quien corresponden las obligaciones que se deriven del contrato, salvo que por  su naturaleza deban ser cumplidas por la persona asegurada. Puede concurrir en el tomador la figura de persona asegurada y beneficiaria del seguro.</w:t>
      </w:r>
    </w:p>
    <w:p w:rsidR="00B84114" w:rsidRPr="00577A64" w:rsidRDefault="00B84114" w:rsidP="00B84114">
      <w:pPr>
        <w:pStyle w:val="Default"/>
        <w:ind w:left="720"/>
        <w:jc w:val="both"/>
        <w:rPr>
          <w:rFonts w:ascii="Arial" w:hAnsi="Arial" w:cs="Arial"/>
          <w:color w:val="auto"/>
        </w:rPr>
      </w:pPr>
    </w:p>
    <w:p w:rsidR="00B84114" w:rsidRPr="00577A64" w:rsidRDefault="00B84114" w:rsidP="009F0C0B">
      <w:pPr>
        <w:pStyle w:val="Prrafodelista"/>
        <w:numPr>
          <w:ilvl w:val="0"/>
          <w:numId w:val="5"/>
        </w:numPr>
        <w:rPr>
          <w:rFonts w:ascii="Arial" w:hAnsi="Arial" w:cs="Arial"/>
          <w:sz w:val="24"/>
          <w:szCs w:val="24"/>
          <w:lang w:val="es-ES"/>
        </w:rPr>
      </w:pPr>
      <w:r w:rsidRPr="00577A64">
        <w:rPr>
          <w:rFonts w:ascii="Arial" w:hAnsi="Arial" w:cs="Arial"/>
          <w:b/>
          <w:sz w:val="24"/>
          <w:szCs w:val="24"/>
          <w:lang w:val="es-ES"/>
        </w:rPr>
        <w:t xml:space="preserve">Tributos  </w:t>
      </w:r>
    </w:p>
    <w:p w:rsidR="00B84114" w:rsidRPr="00577A64" w:rsidRDefault="00B84114" w:rsidP="00B84114">
      <w:pPr>
        <w:pStyle w:val="Prrafodelista"/>
        <w:rPr>
          <w:rFonts w:ascii="Arial" w:hAnsi="Arial" w:cs="Arial"/>
          <w:sz w:val="24"/>
          <w:szCs w:val="24"/>
          <w:lang w:val="es-ES"/>
        </w:rPr>
      </w:pPr>
      <w:r w:rsidRPr="00577A64">
        <w:rPr>
          <w:rFonts w:ascii="Arial" w:hAnsi="Arial" w:cs="Arial"/>
          <w:sz w:val="24"/>
          <w:szCs w:val="24"/>
          <w:lang w:val="es-ES"/>
        </w:rPr>
        <w:t>Conjunto de gravámenes fiscales sobre las mercancías y maquinaria, que tendrá que pagar el Tomador y/o Asegurado al Fisco en caso de siniestro.</w:t>
      </w:r>
    </w:p>
    <w:p w:rsidR="00B84114" w:rsidRPr="00577A64" w:rsidRDefault="00B84114" w:rsidP="00B84114">
      <w:pPr>
        <w:pStyle w:val="Prrafodelista"/>
        <w:rPr>
          <w:rFonts w:ascii="Arial" w:hAnsi="Arial" w:cs="Arial"/>
          <w:sz w:val="24"/>
          <w:szCs w:val="24"/>
          <w:lang w:val="es-ES"/>
        </w:rPr>
      </w:pPr>
    </w:p>
    <w:p w:rsidR="00B84114" w:rsidRPr="00577A64" w:rsidRDefault="00B84114" w:rsidP="009F0C0B">
      <w:pPr>
        <w:pStyle w:val="Prrafodelista"/>
        <w:numPr>
          <w:ilvl w:val="0"/>
          <w:numId w:val="5"/>
        </w:numPr>
        <w:rPr>
          <w:rFonts w:ascii="Arial" w:hAnsi="Arial" w:cs="Arial"/>
          <w:sz w:val="24"/>
          <w:szCs w:val="24"/>
        </w:rPr>
      </w:pPr>
      <w:r w:rsidRPr="00577A64">
        <w:rPr>
          <w:rFonts w:ascii="Arial" w:hAnsi="Arial" w:cs="Arial"/>
          <w:b/>
          <w:sz w:val="24"/>
          <w:szCs w:val="24"/>
        </w:rPr>
        <w:t>Valor Contable</w:t>
      </w:r>
    </w:p>
    <w:p w:rsidR="00B84114" w:rsidRPr="00577A64" w:rsidRDefault="00B84114" w:rsidP="00B84114">
      <w:pPr>
        <w:pStyle w:val="Prrafodelista"/>
        <w:rPr>
          <w:rFonts w:ascii="Arial" w:hAnsi="Arial" w:cs="Arial"/>
          <w:sz w:val="24"/>
          <w:szCs w:val="24"/>
          <w:lang w:val="es-ES"/>
        </w:rPr>
      </w:pPr>
      <w:r w:rsidRPr="00577A64">
        <w:rPr>
          <w:rFonts w:ascii="Arial" w:hAnsi="Arial" w:cs="Arial"/>
          <w:sz w:val="24"/>
          <w:szCs w:val="24"/>
          <w:lang w:val="es-ES"/>
        </w:rPr>
        <w:t>Costo histórico de un activo, menos la depreciación contable acumulada atribuible a la proporción de la vida útil del bien que  haya sido consumida, de acuerdo con el estándar de depreciación generalmente aceptado para el activo.</w:t>
      </w:r>
    </w:p>
    <w:p w:rsidR="00B84114" w:rsidRPr="00577A64" w:rsidRDefault="00B84114" w:rsidP="00B84114">
      <w:pPr>
        <w:pStyle w:val="Prrafodelista"/>
        <w:rPr>
          <w:rFonts w:ascii="Arial" w:hAnsi="Arial" w:cs="Arial"/>
          <w:sz w:val="24"/>
          <w:szCs w:val="24"/>
          <w:lang w:val="es-ES"/>
        </w:rPr>
      </w:pPr>
    </w:p>
    <w:p w:rsidR="00B84114" w:rsidRPr="00577A64" w:rsidRDefault="00B84114" w:rsidP="009F0C0B">
      <w:pPr>
        <w:pStyle w:val="Prrafodelista"/>
        <w:numPr>
          <w:ilvl w:val="0"/>
          <w:numId w:val="5"/>
        </w:numPr>
        <w:rPr>
          <w:rFonts w:ascii="Arial" w:hAnsi="Arial" w:cs="Arial"/>
          <w:sz w:val="24"/>
          <w:szCs w:val="24"/>
        </w:rPr>
      </w:pPr>
      <w:r w:rsidRPr="00577A64">
        <w:rPr>
          <w:rFonts w:ascii="Arial" w:hAnsi="Arial" w:cs="Arial"/>
          <w:b/>
          <w:sz w:val="24"/>
          <w:szCs w:val="24"/>
        </w:rPr>
        <w:t xml:space="preserve">Valor </w:t>
      </w:r>
      <w:r w:rsidR="00C75825" w:rsidRPr="00577A64">
        <w:rPr>
          <w:rFonts w:ascii="Arial" w:hAnsi="Arial" w:cs="Arial"/>
          <w:b/>
          <w:sz w:val="24"/>
          <w:szCs w:val="24"/>
        </w:rPr>
        <w:t>convenido</w:t>
      </w:r>
    </w:p>
    <w:p w:rsidR="00C75825" w:rsidRPr="00577A64" w:rsidRDefault="00C75825" w:rsidP="00C75825">
      <w:pPr>
        <w:pStyle w:val="Prrafodelista"/>
        <w:rPr>
          <w:rFonts w:ascii="Arial" w:hAnsi="Arial" w:cs="Arial"/>
          <w:sz w:val="24"/>
          <w:szCs w:val="24"/>
          <w:lang w:val="es-ES"/>
        </w:rPr>
      </w:pPr>
      <w:r w:rsidRPr="00577A64">
        <w:rPr>
          <w:rFonts w:ascii="Arial" w:hAnsi="Arial" w:cs="Arial"/>
          <w:sz w:val="24"/>
          <w:szCs w:val="24"/>
          <w:lang w:val="es-ES"/>
        </w:rPr>
        <w:t>Valor único y fijo establecido de previo entre las partes(</w:t>
      </w:r>
      <w:r w:rsidR="007D19AA" w:rsidRPr="00577A64">
        <w:rPr>
          <w:rFonts w:ascii="Arial" w:hAnsi="Arial" w:cs="Arial"/>
          <w:sz w:val="24"/>
          <w:szCs w:val="24"/>
          <w:lang w:val="es-ES"/>
        </w:rPr>
        <w:t>Tomador y/o A</w:t>
      </w:r>
      <w:r w:rsidRPr="00577A64">
        <w:rPr>
          <w:rFonts w:ascii="Arial" w:hAnsi="Arial" w:cs="Arial"/>
          <w:sz w:val="24"/>
          <w:szCs w:val="24"/>
          <w:lang w:val="es-ES"/>
        </w:rPr>
        <w:t xml:space="preserve">segurado </w:t>
      </w:r>
      <w:r w:rsidR="007D19AA" w:rsidRPr="00577A64">
        <w:rPr>
          <w:rFonts w:ascii="Arial" w:hAnsi="Arial" w:cs="Arial"/>
          <w:sz w:val="24"/>
          <w:szCs w:val="24"/>
          <w:lang w:val="es-ES"/>
        </w:rPr>
        <w:t xml:space="preserve">– </w:t>
      </w:r>
      <w:r w:rsidR="007D19AA" w:rsidRPr="00906D16">
        <w:rPr>
          <w:rFonts w:ascii="Arial" w:hAnsi="Arial" w:cs="Arial"/>
          <w:b/>
          <w:sz w:val="24"/>
          <w:szCs w:val="24"/>
          <w:lang w:val="es-ES"/>
        </w:rPr>
        <w:t>SEGUROS LAFISE</w:t>
      </w:r>
      <w:r w:rsidRPr="00577A64">
        <w:rPr>
          <w:rFonts w:ascii="Arial" w:hAnsi="Arial" w:cs="Arial"/>
          <w:sz w:val="24"/>
          <w:szCs w:val="24"/>
          <w:lang w:val="es-ES"/>
        </w:rPr>
        <w:t>) para indemnizar un determinadoartículo de difícil valoración en caso de siniestro. Se evita deesta forma, la aplicación del infraseguro.</w:t>
      </w:r>
    </w:p>
    <w:p w:rsidR="007D19AA" w:rsidRPr="00577A64" w:rsidRDefault="007D19AA" w:rsidP="009F0C0B">
      <w:pPr>
        <w:pStyle w:val="Default"/>
        <w:numPr>
          <w:ilvl w:val="0"/>
          <w:numId w:val="5"/>
        </w:numPr>
        <w:jc w:val="both"/>
        <w:rPr>
          <w:rFonts w:ascii="Arial" w:hAnsi="Arial" w:cs="Arial"/>
        </w:rPr>
      </w:pPr>
      <w:r w:rsidRPr="00577A64">
        <w:rPr>
          <w:rFonts w:ascii="Arial" w:hAnsi="Arial" w:cs="Arial"/>
          <w:b/>
          <w:color w:val="auto"/>
        </w:rPr>
        <w:t>Valor de Reposición</w:t>
      </w:r>
    </w:p>
    <w:p w:rsidR="007D19AA" w:rsidRPr="00577A64" w:rsidRDefault="007D19AA" w:rsidP="007D19AA">
      <w:pPr>
        <w:ind w:left="709"/>
        <w:jc w:val="both"/>
        <w:rPr>
          <w:rFonts w:ascii="Arial" w:hAnsi="Arial" w:cs="Arial"/>
        </w:rPr>
      </w:pPr>
      <w:r w:rsidRPr="00577A64">
        <w:rPr>
          <w:rFonts w:ascii="Arial" w:hAnsi="Arial" w:cs="Arial"/>
        </w:rPr>
        <w:t>Valor de reemplazo de los bienes asegurados en condiciones similares a uno nuevo, pero no mejores, incluyendo el costo de transporte, montaje y derechos de aduana, si los hubiere.</w:t>
      </w:r>
    </w:p>
    <w:p w:rsidR="007D19AA" w:rsidRPr="00577A64" w:rsidRDefault="007D19AA" w:rsidP="00B84114">
      <w:pPr>
        <w:pStyle w:val="Prrafodelista"/>
        <w:rPr>
          <w:rFonts w:ascii="Arial" w:hAnsi="Arial" w:cs="Arial"/>
          <w:sz w:val="24"/>
          <w:szCs w:val="24"/>
          <w:lang w:val="es-ES"/>
        </w:rPr>
      </w:pPr>
    </w:p>
    <w:p w:rsidR="007D19AA" w:rsidRPr="00577A64" w:rsidRDefault="007D19AA" w:rsidP="009F0C0B">
      <w:pPr>
        <w:pStyle w:val="Prrafodelista"/>
        <w:numPr>
          <w:ilvl w:val="0"/>
          <w:numId w:val="5"/>
        </w:numPr>
        <w:rPr>
          <w:rFonts w:ascii="Arial" w:hAnsi="Arial" w:cs="Arial"/>
          <w:sz w:val="24"/>
          <w:szCs w:val="24"/>
        </w:rPr>
      </w:pPr>
      <w:r w:rsidRPr="00577A64">
        <w:rPr>
          <w:rFonts w:ascii="Arial" w:hAnsi="Arial" w:cs="Arial"/>
          <w:b/>
          <w:sz w:val="24"/>
          <w:szCs w:val="24"/>
        </w:rPr>
        <w:t>Valor  expuesto</w:t>
      </w:r>
    </w:p>
    <w:p w:rsidR="007D19AA" w:rsidRPr="00577A64" w:rsidRDefault="007D19AA" w:rsidP="007D19AA">
      <w:pPr>
        <w:pStyle w:val="Prrafodelista"/>
        <w:rPr>
          <w:rFonts w:ascii="Arial" w:hAnsi="Arial" w:cs="Arial"/>
          <w:sz w:val="24"/>
          <w:szCs w:val="24"/>
          <w:lang w:val="es-ES"/>
        </w:rPr>
      </w:pPr>
      <w:r w:rsidRPr="00577A64">
        <w:rPr>
          <w:rFonts w:ascii="Arial" w:hAnsi="Arial" w:cs="Arial"/>
          <w:sz w:val="24"/>
          <w:szCs w:val="24"/>
          <w:lang w:val="es-ES"/>
        </w:rPr>
        <w:t>Valor del bien asegurado al momento del siniestro.</w:t>
      </w:r>
    </w:p>
    <w:p w:rsidR="00B84114" w:rsidRPr="00577A64" w:rsidRDefault="00B84114" w:rsidP="009F0C0B">
      <w:pPr>
        <w:pStyle w:val="Default"/>
        <w:numPr>
          <w:ilvl w:val="0"/>
          <w:numId w:val="5"/>
        </w:numPr>
        <w:jc w:val="both"/>
        <w:rPr>
          <w:rFonts w:ascii="Arial" w:hAnsi="Arial" w:cs="Arial"/>
        </w:rPr>
      </w:pPr>
      <w:r w:rsidRPr="00577A64">
        <w:rPr>
          <w:rFonts w:ascii="Arial" w:hAnsi="Arial" w:cs="Arial"/>
          <w:b/>
          <w:color w:val="auto"/>
        </w:rPr>
        <w:t>Valor real efectivo</w:t>
      </w:r>
    </w:p>
    <w:p w:rsidR="00B84114" w:rsidRPr="00577A64" w:rsidRDefault="00B84114" w:rsidP="00B84114">
      <w:pPr>
        <w:ind w:left="709"/>
        <w:jc w:val="both"/>
        <w:rPr>
          <w:rFonts w:ascii="Arial" w:hAnsi="Arial" w:cs="Arial"/>
        </w:rPr>
      </w:pPr>
      <w:r w:rsidRPr="00577A64">
        <w:rPr>
          <w:rFonts w:ascii="Arial" w:hAnsi="Arial" w:cs="Arial"/>
        </w:rPr>
        <w:t>Es el Valor de Reposición menos la depreciación técnica por la antigüedad, desgaste, uso, obsolescencia y estado del bien, acumulada a la fecha del siniestro.</w:t>
      </w:r>
    </w:p>
    <w:p w:rsidR="007D19AA" w:rsidRPr="00577A64" w:rsidRDefault="007D19AA" w:rsidP="00B84114">
      <w:pPr>
        <w:ind w:left="709"/>
        <w:jc w:val="both"/>
        <w:rPr>
          <w:rFonts w:ascii="Arial" w:hAnsi="Arial" w:cs="Arial"/>
        </w:rPr>
      </w:pPr>
    </w:p>
    <w:p w:rsidR="007D19AA" w:rsidRPr="00577A64" w:rsidRDefault="007D19AA" w:rsidP="009F0C0B">
      <w:pPr>
        <w:pStyle w:val="Prrafodelista"/>
        <w:numPr>
          <w:ilvl w:val="0"/>
          <w:numId w:val="5"/>
        </w:numPr>
        <w:ind w:left="709"/>
        <w:rPr>
          <w:rFonts w:ascii="Arial" w:eastAsia="Times New Roman" w:hAnsi="Arial" w:cs="Arial"/>
          <w:sz w:val="24"/>
          <w:szCs w:val="24"/>
          <w:lang w:val="es-ES"/>
        </w:rPr>
      </w:pPr>
      <w:r w:rsidRPr="00577A64">
        <w:rPr>
          <w:rFonts w:ascii="Arial" w:hAnsi="Arial" w:cs="Arial"/>
          <w:b/>
          <w:bCs/>
          <w:sz w:val="24"/>
          <w:szCs w:val="24"/>
          <w:lang w:val="es-ES"/>
        </w:rPr>
        <w:t xml:space="preserve">Violencia sobre las personas </w:t>
      </w:r>
    </w:p>
    <w:p w:rsidR="007D19AA" w:rsidRPr="00577A64" w:rsidRDefault="007D19AA" w:rsidP="007D19AA">
      <w:pPr>
        <w:pStyle w:val="Prrafodelista"/>
        <w:ind w:left="709"/>
        <w:rPr>
          <w:rFonts w:ascii="Arial" w:eastAsia="Times New Roman" w:hAnsi="Arial" w:cs="Arial"/>
          <w:sz w:val="24"/>
          <w:szCs w:val="24"/>
          <w:lang w:val="es-ES"/>
        </w:rPr>
      </w:pPr>
      <w:r w:rsidRPr="00577A64">
        <w:rPr>
          <w:rFonts w:ascii="Arial" w:eastAsia="Times New Roman" w:hAnsi="Arial" w:cs="Arial"/>
          <w:sz w:val="24"/>
          <w:szCs w:val="24"/>
          <w:lang w:val="es-ES"/>
        </w:rPr>
        <w:lastRenderedPageBreak/>
        <w:t>Se entiende que la hay, cuando ha mediado intimidación o cuando se ha ejercido sobre ellas la fuerza física, o la de cualquier instrumento que sirva como arma, o se usen medios hipnóticos o narcóticos, con el mismo propósito.</w:t>
      </w:r>
    </w:p>
    <w:p w:rsidR="009D4D5D" w:rsidRPr="00577A64" w:rsidRDefault="009D4D5D" w:rsidP="009D4D5D">
      <w:pPr>
        <w:pStyle w:val="Default"/>
        <w:jc w:val="both"/>
        <w:rPr>
          <w:rFonts w:ascii="Arial" w:hAnsi="Arial" w:cs="Arial"/>
          <w:color w:val="auto"/>
        </w:rPr>
      </w:pPr>
      <w:r w:rsidRPr="00577A64">
        <w:rPr>
          <w:rFonts w:ascii="Arial" w:hAnsi="Arial" w:cs="Arial"/>
          <w:b/>
          <w:bCs/>
          <w:color w:val="auto"/>
        </w:rPr>
        <w:t xml:space="preserve">Artículo 5: Vigencia de la póliza </w:t>
      </w:r>
    </w:p>
    <w:p w:rsidR="009D4D5D" w:rsidRPr="00577A64" w:rsidRDefault="009D4D5D" w:rsidP="009D4D5D">
      <w:pPr>
        <w:pStyle w:val="Default"/>
        <w:jc w:val="both"/>
        <w:rPr>
          <w:rFonts w:ascii="Arial" w:hAnsi="Arial" w:cs="Arial"/>
          <w:color w:val="auto"/>
        </w:rPr>
      </w:pPr>
      <w:r w:rsidRPr="00577A64">
        <w:rPr>
          <w:rFonts w:ascii="Arial" w:hAnsi="Arial" w:cs="Arial"/>
          <w:color w:val="auto"/>
        </w:rPr>
        <w:t xml:space="preserve">El período de vigencia de esta póliza será anual (doce meses), inicia y termina en las fechas y horas indicadas en las Condiciones Particulares. </w:t>
      </w:r>
    </w:p>
    <w:p w:rsidR="009D4D5D" w:rsidRPr="00577A64" w:rsidRDefault="009D4D5D" w:rsidP="009D4D5D">
      <w:pPr>
        <w:pStyle w:val="Default"/>
        <w:jc w:val="both"/>
        <w:rPr>
          <w:rFonts w:ascii="Arial" w:hAnsi="Arial" w:cs="Arial"/>
          <w:color w:val="auto"/>
        </w:rPr>
      </w:pPr>
    </w:p>
    <w:p w:rsidR="009D4D5D" w:rsidRPr="00577A64" w:rsidRDefault="009D4D5D" w:rsidP="009D4D5D">
      <w:pPr>
        <w:pStyle w:val="Default"/>
        <w:jc w:val="both"/>
        <w:rPr>
          <w:rFonts w:ascii="Arial" w:hAnsi="Arial" w:cs="Arial"/>
          <w:b/>
          <w:bCs/>
          <w:color w:val="auto"/>
        </w:rPr>
      </w:pPr>
      <w:r w:rsidRPr="00577A64">
        <w:rPr>
          <w:rFonts w:ascii="Arial" w:hAnsi="Arial" w:cs="Arial"/>
          <w:b/>
          <w:bCs/>
          <w:color w:val="auto"/>
        </w:rPr>
        <w:t>Artículo 6: Periodo de cobertura</w:t>
      </w:r>
    </w:p>
    <w:p w:rsidR="009D4D5D" w:rsidRPr="00577A64" w:rsidRDefault="009D4D5D" w:rsidP="009D4D5D">
      <w:pPr>
        <w:pStyle w:val="Default"/>
        <w:jc w:val="both"/>
        <w:rPr>
          <w:rFonts w:ascii="Arial" w:hAnsi="Arial" w:cs="Arial"/>
          <w:color w:val="auto"/>
        </w:rPr>
      </w:pPr>
      <w:r w:rsidRPr="00577A64">
        <w:rPr>
          <w:rFonts w:ascii="Arial" w:hAnsi="Arial" w:cs="Arial"/>
          <w:color w:val="auto"/>
        </w:rPr>
        <w:t>El seguro cubrirá únicamente reclamos por siniestros acaecidos durante la vigencia de la póliza, aun si el reclamo se presenta después de vencida esta vigencia y de conformidad con lo convenido por las partes. Lo anterior sin perjuicio de los términos de prescripción previsto en la presente póliza.</w:t>
      </w:r>
    </w:p>
    <w:p w:rsidR="009D4D5D" w:rsidRPr="00577A64" w:rsidRDefault="009D4D5D" w:rsidP="009D4D5D">
      <w:pPr>
        <w:pStyle w:val="Default"/>
        <w:jc w:val="both"/>
        <w:rPr>
          <w:rFonts w:ascii="Arial" w:hAnsi="Arial" w:cs="Arial"/>
          <w:color w:val="auto"/>
        </w:rPr>
      </w:pPr>
    </w:p>
    <w:p w:rsidR="009D4D5D" w:rsidRPr="00577A64" w:rsidRDefault="009D4D5D" w:rsidP="009D4D5D">
      <w:pPr>
        <w:pStyle w:val="Default"/>
        <w:jc w:val="both"/>
        <w:rPr>
          <w:rFonts w:ascii="Arial" w:hAnsi="Arial" w:cs="Arial"/>
          <w:b/>
          <w:bCs/>
          <w:color w:val="auto"/>
        </w:rPr>
      </w:pPr>
      <w:r w:rsidRPr="00577A64">
        <w:rPr>
          <w:rFonts w:ascii="Arial" w:hAnsi="Arial" w:cs="Arial"/>
          <w:b/>
          <w:bCs/>
          <w:color w:val="auto"/>
        </w:rPr>
        <w:t xml:space="preserve">Artículo 7: Proceso de pago de prima </w:t>
      </w:r>
    </w:p>
    <w:p w:rsidR="009D4D5D" w:rsidRPr="00577A64" w:rsidRDefault="009D4D5D" w:rsidP="009D4D5D">
      <w:pPr>
        <w:pStyle w:val="Default"/>
        <w:jc w:val="both"/>
        <w:rPr>
          <w:rFonts w:ascii="Arial" w:hAnsi="Arial" w:cs="Arial"/>
          <w:color w:val="auto"/>
        </w:rPr>
      </w:pPr>
      <w:r w:rsidRPr="00577A64">
        <w:rPr>
          <w:rFonts w:ascii="Arial" w:hAnsi="Arial" w:cs="Arial"/>
          <w:color w:val="auto"/>
        </w:rPr>
        <w:t xml:space="preserve">La prima es debida por adelantado desde el perfeccionamiento del contrato, y, en el caso de primas de pago fraccionado, en las fechas acordadas. Si en las Condiciones Particulares no se define un pago fraccionado, se entenderá que la prima cubre el plazo del contrato en su totalidad. </w:t>
      </w:r>
    </w:p>
    <w:p w:rsidR="009D4D5D" w:rsidRPr="00577A64" w:rsidRDefault="009D4D5D" w:rsidP="009D4D5D">
      <w:pPr>
        <w:pStyle w:val="Default"/>
        <w:jc w:val="both"/>
        <w:rPr>
          <w:rFonts w:ascii="Arial" w:hAnsi="Arial" w:cs="Arial"/>
          <w:color w:val="auto"/>
        </w:rPr>
      </w:pPr>
    </w:p>
    <w:p w:rsidR="009D4D5D" w:rsidRPr="00577A64" w:rsidRDefault="009D4D5D" w:rsidP="009D4D5D">
      <w:pPr>
        <w:pStyle w:val="Default"/>
        <w:jc w:val="both"/>
        <w:rPr>
          <w:rFonts w:ascii="Arial" w:hAnsi="Arial" w:cs="Arial"/>
          <w:color w:val="auto"/>
        </w:rPr>
      </w:pPr>
      <w:r w:rsidRPr="00577A64">
        <w:rPr>
          <w:rFonts w:ascii="Arial" w:hAnsi="Arial" w:cs="Arial"/>
          <w:color w:val="auto"/>
        </w:rPr>
        <w:t>La prima deberá ser pagada en dinero dentro de los diez días hábiles siguientes a la fecha de emisión del seguro o de la fecha pactada, salvo acuerdo en contrario en beneficio del Tomador y/o Asegurado</w:t>
      </w:r>
      <w:r w:rsidRPr="00577A64">
        <w:rPr>
          <w:rFonts w:ascii="Arial" w:hAnsi="Arial" w:cs="Arial"/>
        </w:rPr>
        <w:t>.</w:t>
      </w:r>
    </w:p>
    <w:p w:rsidR="009D4D5D" w:rsidRPr="00577A64" w:rsidRDefault="009D4D5D" w:rsidP="009D4D5D">
      <w:pPr>
        <w:pStyle w:val="Default"/>
        <w:jc w:val="both"/>
        <w:rPr>
          <w:rFonts w:ascii="Arial" w:hAnsi="Arial" w:cs="Arial"/>
          <w:color w:val="auto"/>
        </w:rPr>
      </w:pPr>
    </w:p>
    <w:p w:rsidR="009D4D5D" w:rsidRPr="00577A64" w:rsidRDefault="009D4D5D" w:rsidP="009D4D5D">
      <w:pPr>
        <w:pStyle w:val="Default"/>
        <w:jc w:val="both"/>
        <w:rPr>
          <w:rFonts w:ascii="Arial" w:hAnsi="Arial" w:cs="Arial"/>
          <w:color w:val="auto"/>
        </w:rPr>
      </w:pPr>
      <w:r w:rsidRPr="00577A64">
        <w:rPr>
          <w:rFonts w:ascii="Arial" w:hAnsi="Arial" w:cs="Arial"/>
          <w:b/>
          <w:bCs/>
          <w:color w:val="auto"/>
        </w:rPr>
        <w:t xml:space="preserve">Artículo 8: Domicilio de pago de primas </w:t>
      </w:r>
    </w:p>
    <w:p w:rsidR="009D4D5D" w:rsidRPr="00577A64" w:rsidRDefault="009D4D5D" w:rsidP="009D4D5D">
      <w:pPr>
        <w:pStyle w:val="Default"/>
        <w:jc w:val="both"/>
        <w:rPr>
          <w:rFonts w:ascii="Arial" w:hAnsi="Arial" w:cs="Arial"/>
          <w:color w:val="auto"/>
        </w:rPr>
      </w:pPr>
      <w:r w:rsidRPr="00577A64">
        <w:rPr>
          <w:rFonts w:ascii="Arial" w:hAnsi="Arial" w:cs="Arial"/>
          <w:color w:val="auto"/>
        </w:rPr>
        <w:t xml:space="preserve">Para todo efecto contractual, se tendrá como domicilio de pago a las oficinas de </w:t>
      </w:r>
      <w:r w:rsidRPr="00577A64">
        <w:rPr>
          <w:rFonts w:ascii="Arial" w:hAnsi="Arial" w:cs="Arial"/>
          <w:b/>
          <w:color w:val="auto"/>
        </w:rPr>
        <w:t xml:space="preserve">SEGUROS LAFISE </w:t>
      </w:r>
      <w:r w:rsidRPr="00577A64">
        <w:rPr>
          <w:rFonts w:ascii="Arial" w:hAnsi="Arial" w:cs="Arial"/>
          <w:color w:val="auto"/>
        </w:rPr>
        <w:t>u otro lugar dispuesto por éste, para tal efecto.</w:t>
      </w:r>
    </w:p>
    <w:p w:rsidR="009D4D5D" w:rsidRPr="00577A64" w:rsidRDefault="009D4D5D" w:rsidP="009D4D5D">
      <w:pPr>
        <w:pStyle w:val="Default"/>
        <w:jc w:val="both"/>
        <w:rPr>
          <w:rFonts w:ascii="Arial" w:hAnsi="Arial" w:cs="Arial"/>
          <w:b/>
          <w:bCs/>
          <w:color w:val="auto"/>
        </w:rPr>
      </w:pPr>
    </w:p>
    <w:p w:rsidR="009D4D5D" w:rsidRPr="00577A64" w:rsidRDefault="009D4D5D" w:rsidP="009D4D5D">
      <w:pPr>
        <w:pStyle w:val="Default"/>
        <w:jc w:val="both"/>
        <w:rPr>
          <w:rFonts w:ascii="Arial" w:hAnsi="Arial" w:cs="Arial"/>
          <w:color w:val="auto"/>
        </w:rPr>
      </w:pPr>
      <w:r w:rsidRPr="00577A64">
        <w:rPr>
          <w:rFonts w:ascii="Arial" w:hAnsi="Arial" w:cs="Arial"/>
          <w:b/>
          <w:bCs/>
          <w:color w:val="auto"/>
        </w:rPr>
        <w:t xml:space="preserve">Artículo 9: Prima devengada </w:t>
      </w:r>
    </w:p>
    <w:p w:rsidR="009D4D5D" w:rsidRPr="00577A64" w:rsidRDefault="009D4D5D" w:rsidP="009D4D5D">
      <w:pPr>
        <w:rPr>
          <w:rFonts w:ascii="Arial" w:hAnsi="Arial" w:cs="Arial"/>
          <w:lang w:val="es-ES"/>
        </w:rPr>
      </w:pPr>
      <w:r w:rsidRPr="00577A64">
        <w:rPr>
          <w:rFonts w:ascii="Arial" w:hAnsi="Arial" w:cs="Arial"/>
          <w:lang w:val="es-ES"/>
        </w:rPr>
        <w:t>C</w:t>
      </w:r>
      <w:r w:rsidRPr="00577A64">
        <w:rPr>
          <w:rFonts w:ascii="Arial" w:hAnsi="Arial" w:cs="Arial"/>
          <w:lang w:val="es-CR"/>
        </w:rPr>
        <w:t xml:space="preserve">orresponde a la porción de la prima aplicable al periodo transcurrido de la vigencia de la póliza, que </w:t>
      </w:r>
      <w:r w:rsidRPr="00577A64">
        <w:rPr>
          <w:rFonts w:ascii="Arial" w:hAnsi="Arial" w:cs="Arial"/>
          <w:lang w:val="es-ES"/>
        </w:rPr>
        <w:t>en caso de cancelación anticipada de la póliza, no corresponde devolver al Tomador y/o Asegurado.</w:t>
      </w:r>
    </w:p>
    <w:p w:rsidR="009D4D5D" w:rsidRPr="00577A64" w:rsidRDefault="009D4D5D" w:rsidP="009D4D5D">
      <w:pPr>
        <w:pStyle w:val="Default"/>
        <w:jc w:val="both"/>
        <w:rPr>
          <w:rFonts w:ascii="Arial" w:hAnsi="Arial" w:cs="Arial"/>
          <w:b/>
          <w:bCs/>
          <w:color w:val="auto"/>
        </w:rPr>
      </w:pPr>
    </w:p>
    <w:p w:rsidR="009D4D5D" w:rsidRPr="00577A64" w:rsidRDefault="009D4D5D" w:rsidP="009D4D5D">
      <w:pPr>
        <w:pStyle w:val="Default"/>
        <w:jc w:val="both"/>
        <w:rPr>
          <w:rFonts w:ascii="Arial" w:hAnsi="Arial" w:cs="Arial"/>
          <w:color w:val="auto"/>
        </w:rPr>
      </w:pPr>
      <w:r w:rsidRPr="00577A64">
        <w:rPr>
          <w:rFonts w:ascii="Arial" w:hAnsi="Arial" w:cs="Arial"/>
          <w:b/>
          <w:bCs/>
          <w:color w:val="auto"/>
        </w:rPr>
        <w:t xml:space="preserve">Artículo 10: Fraccionamiento de prima </w:t>
      </w:r>
    </w:p>
    <w:p w:rsidR="00AC5767" w:rsidRDefault="00AC5767" w:rsidP="00AC5767">
      <w:pPr>
        <w:pStyle w:val="Default"/>
        <w:jc w:val="both"/>
        <w:rPr>
          <w:rFonts w:ascii="Arial" w:hAnsi="Arial" w:cs="Arial"/>
          <w:color w:val="auto"/>
        </w:rPr>
      </w:pPr>
      <w:r w:rsidRPr="0017198A">
        <w:rPr>
          <w:rFonts w:ascii="Arial" w:hAnsi="Arial" w:cs="Arial"/>
          <w:color w:val="auto"/>
        </w:rPr>
        <w:t>El Tomador y/o Asegurado</w:t>
      </w:r>
      <w:r w:rsidRPr="0017198A">
        <w:rPr>
          <w:rFonts w:ascii="Arial" w:hAnsi="Arial" w:cs="Arial"/>
        </w:rPr>
        <w:t xml:space="preserve">, previa solicitud y aceptación de </w:t>
      </w:r>
      <w:r w:rsidRPr="0017198A">
        <w:rPr>
          <w:rFonts w:ascii="Arial" w:hAnsi="Arial" w:cs="Arial"/>
          <w:b/>
        </w:rPr>
        <w:t>SEGUROS LAFISE</w:t>
      </w:r>
      <w:r w:rsidRPr="0017198A">
        <w:rPr>
          <w:rFonts w:ascii="Arial" w:hAnsi="Arial" w:cs="Arial"/>
        </w:rPr>
        <w:t xml:space="preserve">, </w:t>
      </w:r>
      <w:r w:rsidRPr="0017198A">
        <w:rPr>
          <w:rFonts w:ascii="Arial" w:hAnsi="Arial" w:cs="Arial"/>
          <w:color w:val="auto"/>
        </w:rPr>
        <w:t xml:space="preserve">podrá optar pagar la prima en periodos fraccionados, para lo cual </w:t>
      </w:r>
      <w:r w:rsidRPr="0017198A">
        <w:rPr>
          <w:rFonts w:ascii="Arial" w:hAnsi="Arial" w:cs="Arial"/>
          <w:b/>
          <w:color w:val="auto"/>
        </w:rPr>
        <w:t>SEGUROS LAFISE</w:t>
      </w:r>
      <w:r w:rsidRPr="0017198A">
        <w:rPr>
          <w:rFonts w:ascii="Arial" w:hAnsi="Arial" w:cs="Arial"/>
          <w:color w:val="auto"/>
        </w:rPr>
        <w:t>, podrá aplicar un recargo financiero según cada forma de pago fraccionado acordado; lo que</w:t>
      </w:r>
      <w:r w:rsidRPr="0017198A">
        <w:rPr>
          <w:rFonts w:ascii="Arial" w:hAnsi="Arial" w:cs="Arial"/>
        </w:rPr>
        <w:t xml:space="preserve"> obligatoriamente </w:t>
      </w:r>
      <w:r w:rsidRPr="0017198A">
        <w:rPr>
          <w:rFonts w:ascii="Arial" w:hAnsi="Arial" w:cs="Arial"/>
          <w:color w:val="auto"/>
        </w:rPr>
        <w:t>deberá ser informado, en la solicitud de seguro, al Tomador y/o Asegurado y quedar documentado en las Condiciones Particulares.</w:t>
      </w:r>
    </w:p>
    <w:p w:rsidR="00AC5767" w:rsidRPr="00F06FCB" w:rsidRDefault="00AC5767" w:rsidP="00AC5767">
      <w:pPr>
        <w:pStyle w:val="Default"/>
        <w:jc w:val="both"/>
        <w:rPr>
          <w:rFonts w:ascii="Arial" w:hAnsi="Arial" w:cs="Arial"/>
          <w:color w:val="auto"/>
        </w:rPr>
      </w:pPr>
    </w:p>
    <w:p w:rsidR="00AC5767" w:rsidRPr="00B76B9F" w:rsidRDefault="00AC5767" w:rsidP="00AC5767">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De ser contratada la póliza con pagos fraccionados, c</w:t>
      </w:r>
      <w:r w:rsidRPr="00B76B9F">
        <w:rPr>
          <w:rFonts w:ascii="Arial" w:eastAsiaTheme="minorHAnsi" w:hAnsi="Arial" w:cs="Arial"/>
          <w:lang w:eastAsia="en-US"/>
        </w:rPr>
        <w:t>ada pago fraccionado deberá realizarse dentro de los primeros diez díashábiles siguientes a la fecha convenida. Las obligaciones de</w:t>
      </w:r>
      <w:r w:rsidR="00C10378">
        <w:rPr>
          <w:rFonts w:ascii="Arial" w:eastAsiaTheme="minorHAnsi" w:hAnsi="Arial" w:cs="Arial"/>
          <w:lang w:eastAsia="en-US"/>
        </w:rPr>
        <w:t xml:space="preserve"> </w:t>
      </w:r>
      <w:r w:rsidRPr="003E078D">
        <w:rPr>
          <w:rFonts w:ascii="Arial" w:eastAsiaTheme="minorHAnsi" w:hAnsi="Arial" w:cs="Arial"/>
          <w:b/>
          <w:lang w:eastAsia="en-US"/>
        </w:rPr>
        <w:t>SEGUROS LAFISE</w:t>
      </w:r>
      <w:r>
        <w:rPr>
          <w:rFonts w:ascii="Arial" w:eastAsiaTheme="minorHAnsi" w:hAnsi="Arial" w:cs="Arial"/>
          <w:b/>
          <w:lang w:eastAsia="en-US"/>
        </w:rPr>
        <w:t>,</w:t>
      </w:r>
      <w:r w:rsidR="00C10378">
        <w:rPr>
          <w:rFonts w:ascii="Arial" w:eastAsiaTheme="minorHAnsi" w:hAnsi="Arial" w:cs="Arial"/>
          <w:b/>
          <w:lang w:eastAsia="en-US"/>
        </w:rPr>
        <w:t xml:space="preserve"> </w:t>
      </w:r>
      <w:r w:rsidRPr="00B76B9F">
        <w:rPr>
          <w:rFonts w:ascii="Arial" w:eastAsiaTheme="minorHAnsi" w:hAnsi="Arial" w:cs="Arial"/>
          <w:lang w:eastAsia="en-US"/>
        </w:rPr>
        <w:t>se</w:t>
      </w:r>
      <w:r w:rsidR="00C10378">
        <w:rPr>
          <w:rFonts w:ascii="Arial" w:eastAsiaTheme="minorHAnsi" w:hAnsi="Arial" w:cs="Arial"/>
          <w:lang w:eastAsia="en-US"/>
        </w:rPr>
        <w:t xml:space="preserve"> </w:t>
      </w:r>
      <w:r w:rsidRPr="00B76B9F">
        <w:rPr>
          <w:rFonts w:ascii="Arial" w:eastAsiaTheme="minorHAnsi" w:hAnsi="Arial" w:cs="Arial"/>
          <w:lang w:eastAsia="en-US"/>
        </w:rPr>
        <w:t>mantendrán vigentes y efectivas durante</w:t>
      </w:r>
      <w:r>
        <w:rPr>
          <w:rFonts w:ascii="Arial" w:eastAsiaTheme="minorHAnsi" w:hAnsi="Arial" w:cs="Arial"/>
          <w:lang w:eastAsia="en-US"/>
        </w:rPr>
        <w:t xml:space="preserve"> dicho </w:t>
      </w:r>
      <w:r w:rsidRPr="00B76B9F">
        <w:rPr>
          <w:rFonts w:ascii="Arial" w:eastAsiaTheme="minorHAnsi" w:hAnsi="Arial" w:cs="Arial"/>
          <w:lang w:eastAsia="en-US"/>
        </w:rPr>
        <w:t>período.</w:t>
      </w:r>
    </w:p>
    <w:p w:rsidR="00AC5767" w:rsidRDefault="00AC5767" w:rsidP="00AC5767">
      <w:pPr>
        <w:pStyle w:val="Default"/>
        <w:jc w:val="both"/>
        <w:rPr>
          <w:rFonts w:ascii="Arial" w:eastAsia="Times New Roman" w:hAnsi="Arial" w:cs="Arial"/>
          <w:color w:val="auto"/>
          <w:lang w:eastAsia="es-CR"/>
        </w:rPr>
      </w:pPr>
    </w:p>
    <w:p w:rsidR="00AC5767" w:rsidRDefault="00AC5767" w:rsidP="00AC5767">
      <w:pPr>
        <w:pStyle w:val="Default"/>
        <w:jc w:val="both"/>
        <w:rPr>
          <w:rFonts w:ascii="Arial" w:hAnsi="Arial" w:cs="Arial"/>
          <w:color w:val="auto"/>
        </w:rPr>
      </w:pPr>
      <w:r w:rsidRPr="00DB1451">
        <w:rPr>
          <w:rFonts w:ascii="Arial" w:hAnsi="Arial" w:cs="Arial"/>
          <w:color w:val="auto"/>
        </w:rPr>
        <w:t xml:space="preserve">Si se tratare de una póliza de pago fraccionado y se presenta un reclamo bajo las coberturas suscritas al bien asegurado, </w:t>
      </w:r>
      <w:r w:rsidRPr="00420D42">
        <w:rPr>
          <w:rFonts w:ascii="Arial" w:hAnsi="Arial" w:cs="Arial"/>
          <w:b/>
          <w:color w:val="auto"/>
        </w:rPr>
        <w:t>SEGUROS LAFISE</w:t>
      </w:r>
      <w:r w:rsidRPr="00DB1451">
        <w:rPr>
          <w:rFonts w:ascii="Arial" w:hAnsi="Arial" w:cs="Arial"/>
          <w:color w:val="auto"/>
        </w:rPr>
        <w:t xml:space="preserve"> podrá rebajar, de la indemnización, las primas que faltan para completar la prima del período</w:t>
      </w:r>
      <w:r>
        <w:rPr>
          <w:rFonts w:ascii="Arial" w:hAnsi="Arial" w:cs="Arial"/>
          <w:color w:val="auto"/>
        </w:rPr>
        <w:t xml:space="preserve"> póliza</w:t>
      </w:r>
      <w:r w:rsidRPr="00DB1451">
        <w:rPr>
          <w:rFonts w:ascii="Arial" w:hAnsi="Arial" w:cs="Arial"/>
          <w:color w:val="auto"/>
        </w:rPr>
        <w:t>.</w:t>
      </w:r>
    </w:p>
    <w:p w:rsidR="00AC5767" w:rsidRDefault="00AC5767" w:rsidP="00AC5767">
      <w:pPr>
        <w:pStyle w:val="Default"/>
        <w:jc w:val="both"/>
        <w:rPr>
          <w:rFonts w:ascii="Arial" w:hAnsi="Arial" w:cs="Arial"/>
          <w:color w:val="auto"/>
        </w:rPr>
      </w:pPr>
    </w:p>
    <w:p w:rsidR="00AC5767" w:rsidRPr="00DB1451" w:rsidRDefault="00AC5767" w:rsidP="00AC5767">
      <w:pPr>
        <w:pStyle w:val="Default"/>
        <w:jc w:val="both"/>
        <w:rPr>
          <w:rFonts w:ascii="Arial" w:hAnsi="Arial" w:cs="Arial"/>
          <w:color w:val="auto"/>
        </w:rPr>
      </w:pPr>
      <w:r w:rsidRPr="00DB1451">
        <w:rPr>
          <w:rFonts w:ascii="Arial" w:hAnsi="Arial" w:cs="Arial"/>
          <w:color w:val="auto"/>
        </w:rPr>
        <w:t xml:space="preserve">Cuando el daño represente una Pérdida total la póliza quedará cancelada en forma automática y del pago indemnizatorio se deducirá la prima que faltare para complementar el año correspondiente, o en su defecto,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 podrá realizar el pago de la prima en ese momento. </w:t>
      </w:r>
    </w:p>
    <w:p w:rsidR="00DA07E0" w:rsidRDefault="00DA07E0" w:rsidP="00DA07E0">
      <w:pPr>
        <w:pStyle w:val="Default"/>
        <w:jc w:val="both"/>
        <w:rPr>
          <w:rFonts w:ascii="Arial" w:hAnsi="Arial" w:cs="Arial"/>
          <w:b/>
          <w:bCs/>
          <w:color w:val="auto"/>
        </w:rPr>
      </w:pPr>
    </w:p>
    <w:p w:rsidR="009D4D5D" w:rsidRPr="00577A64" w:rsidRDefault="009D4D5D" w:rsidP="009D4D5D">
      <w:pPr>
        <w:pStyle w:val="Default"/>
        <w:jc w:val="both"/>
        <w:rPr>
          <w:rFonts w:ascii="Arial" w:hAnsi="Arial" w:cs="Arial"/>
          <w:b/>
          <w:bCs/>
          <w:color w:val="auto"/>
        </w:rPr>
      </w:pPr>
      <w:r w:rsidRPr="00577A64">
        <w:rPr>
          <w:rFonts w:ascii="Arial" w:hAnsi="Arial" w:cs="Arial"/>
          <w:b/>
          <w:bCs/>
          <w:color w:val="auto"/>
        </w:rPr>
        <w:t>Artículo 1</w:t>
      </w:r>
      <w:r w:rsidR="00906D16">
        <w:rPr>
          <w:rFonts w:ascii="Arial" w:hAnsi="Arial" w:cs="Arial"/>
          <w:b/>
          <w:bCs/>
          <w:color w:val="auto"/>
        </w:rPr>
        <w:t>1</w:t>
      </w:r>
      <w:r w:rsidRPr="00577A64">
        <w:rPr>
          <w:rFonts w:ascii="Arial" w:hAnsi="Arial" w:cs="Arial"/>
          <w:b/>
          <w:bCs/>
          <w:color w:val="auto"/>
        </w:rPr>
        <w:t>: Ajuste en la Prima</w:t>
      </w:r>
    </w:p>
    <w:p w:rsidR="009D4D5D" w:rsidRPr="00577A64" w:rsidRDefault="009D4D5D" w:rsidP="009D4D5D">
      <w:pPr>
        <w:autoSpaceDE w:val="0"/>
        <w:autoSpaceDN w:val="0"/>
        <w:adjustRightInd w:val="0"/>
        <w:jc w:val="both"/>
        <w:rPr>
          <w:rFonts w:ascii="Arial" w:eastAsiaTheme="minorHAnsi" w:hAnsi="Arial" w:cs="Arial"/>
          <w:lang w:eastAsia="en-US"/>
        </w:rPr>
      </w:pPr>
      <w:r w:rsidRPr="00577A64">
        <w:rPr>
          <w:rFonts w:ascii="Arial" w:eastAsiaTheme="minorHAnsi" w:hAnsi="Arial" w:cs="Arial"/>
          <w:lang w:eastAsia="en-US"/>
        </w:rPr>
        <w:t xml:space="preserve">Los ajustes de prima originados en modificaciones a la póliza, deberán cancelarse en un término máximo de diez días naturales contados a partir de la fecha en que </w:t>
      </w:r>
      <w:r w:rsidRPr="00577A64">
        <w:rPr>
          <w:rFonts w:ascii="Arial" w:eastAsiaTheme="minorHAnsi" w:hAnsi="Arial" w:cs="Arial"/>
          <w:b/>
          <w:lang w:eastAsia="en-US"/>
        </w:rPr>
        <w:t>SEGUROS LAFISE</w:t>
      </w:r>
      <w:r w:rsidRPr="00577A64">
        <w:rPr>
          <w:rFonts w:ascii="Arial" w:eastAsiaTheme="minorHAnsi" w:hAnsi="Arial" w:cs="Arial"/>
          <w:lang w:eastAsia="en-US"/>
        </w:rPr>
        <w:t xml:space="preserve">, acepte la modificación. Si la prima de ajuste no es pagada durante el periodo establecido, </w:t>
      </w:r>
      <w:r w:rsidRPr="00577A64">
        <w:rPr>
          <w:rFonts w:ascii="Arial" w:eastAsiaTheme="minorHAnsi" w:hAnsi="Arial" w:cs="Arial"/>
          <w:b/>
          <w:lang w:eastAsia="en-US"/>
        </w:rPr>
        <w:t>SEGUROS LAFISE</w:t>
      </w:r>
      <w:r w:rsidRPr="00577A64">
        <w:rPr>
          <w:rFonts w:ascii="Arial" w:eastAsiaTheme="minorHAnsi" w:hAnsi="Arial" w:cs="Arial"/>
          <w:lang w:eastAsia="en-US"/>
        </w:rPr>
        <w:t xml:space="preserve">, dará por no aceptada la modificación por parte del </w:t>
      </w:r>
      <w:r w:rsidRPr="00577A64">
        <w:rPr>
          <w:rFonts w:ascii="Arial" w:hAnsi="Arial" w:cs="Arial"/>
        </w:rPr>
        <w:t xml:space="preserve">Tomador y/o Asegurado, </w:t>
      </w:r>
      <w:r w:rsidRPr="00577A64">
        <w:rPr>
          <w:rFonts w:ascii="Arial" w:eastAsiaTheme="minorHAnsi" w:hAnsi="Arial" w:cs="Arial"/>
          <w:lang w:eastAsia="en-US"/>
        </w:rPr>
        <w:t xml:space="preserve">y dejara la póliza en el mismo estado anterior. </w:t>
      </w:r>
    </w:p>
    <w:p w:rsidR="009D4D5D" w:rsidRPr="00577A64" w:rsidRDefault="009D4D5D" w:rsidP="009D4D5D">
      <w:pPr>
        <w:autoSpaceDE w:val="0"/>
        <w:autoSpaceDN w:val="0"/>
        <w:adjustRightInd w:val="0"/>
        <w:jc w:val="both"/>
        <w:rPr>
          <w:rFonts w:ascii="Arial" w:eastAsiaTheme="minorHAnsi" w:hAnsi="Arial" w:cs="Arial"/>
          <w:lang w:eastAsia="en-US"/>
        </w:rPr>
      </w:pPr>
    </w:p>
    <w:p w:rsidR="009D4D5D" w:rsidRPr="00577A64" w:rsidRDefault="009D4D5D" w:rsidP="009D4D5D">
      <w:pPr>
        <w:autoSpaceDE w:val="0"/>
        <w:autoSpaceDN w:val="0"/>
        <w:adjustRightInd w:val="0"/>
        <w:jc w:val="both"/>
        <w:rPr>
          <w:rFonts w:ascii="Arial" w:eastAsiaTheme="minorHAnsi" w:hAnsi="Arial" w:cs="Arial"/>
          <w:lang w:eastAsia="en-US"/>
        </w:rPr>
      </w:pPr>
      <w:r w:rsidRPr="00577A64">
        <w:rPr>
          <w:rFonts w:ascii="Arial" w:eastAsiaTheme="minorHAnsi" w:hAnsi="Arial" w:cs="Arial"/>
          <w:lang w:eastAsia="en-US"/>
        </w:rPr>
        <w:t xml:space="preserve">Si la modificación a la póliza origina devolución de prima, </w:t>
      </w:r>
      <w:r w:rsidRPr="00577A64">
        <w:rPr>
          <w:rFonts w:ascii="Arial" w:eastAsiaTheme="minorHAnsi" w:hAnsi="Arial" w:cs="Arial"/>
          <w:b/>
          <w:lang w:eastAsia="en-US"/>
        </w:rPr>
        <w:t>SEGUROS LAFISE</w:t>
      </w:r>
      <w:r w:rsidRPr="00577A64">
        <w:rPr>
          <w:rFonts w:ascii="Arial" w:eastAsiaTheme="minorHAnsi" w:hAnsi="Arial" w:cs="Arial"/>
          <w:lang w:eastAsia="en-US"/>
        </w:rPr>
        <w:t xml:space="preserve">, deberá efectuarla en un plazo máximo de diez días hábiles, contado a partir de que </w:t>
      </w:r>
      <w:r w:rsidRPr="00577A64">
        <w:rPr>
          <w:rFonts w:ascii="Arial" w:eastAsiaTheme="minorHAnsi" w:hAnsi="Arial" w:cs="Arial"/>
          <w:b/>
          <w:lang w:eastAsia="en-US"/>
        </w:rPr>
        <w:t>SEGUROS LAFISE</w:t>
      </w:r>
      <w:r w:rsidRPr="00577A64">
        <w:rPr>
          <w:rFonts w:ascii="Arial" w:eastAsiaTheme="minorHAnsi" w:hAnsi="Arial" w:cs="Arial"/>
          <w:lang w:eastAsia="en-US"/>
        </w:rPr>
        <w:t xml:space="preserve"> acepte la modificación.</w:t>
      </w:r>
    </w:p>
    <w:p w:rsidR="009D4D5D" w:rsidRPr="00577A64" w:rsidRDefault="009D4D5D" w:rsidP="009D4D5D">
      <w:pPr>
        <w:pStyle w:val="Default"/>
        <w:jc w:val="both"/>
        <w:rPr>
          <w:rFonts w:ascii="Arial" w:hAnsi="Arial" w:cs="Arial"/>
          <w:color w:val="auto"/>
          <w:lang w:val="es-NI"/>
        </w:rPr>
      </w:pPr>
    </w:p>
    <w:p w:rsidR="006A63A6" w:rsidRPr="00E83D13" w:rsidRDefault="006A63A6" w:rsidP="006A63A6">
      <w:pPr>
        <w:pStyle w:val="Ttulo2"/>
        <w:keepLines w:val="0"/>
        <w:spacing w:before="0" w:line="240" w:lineRule="auto"/>
        <w:jc w:val="both"/>
        <w:rPr>
          <w:rFonts w:ascii="Arial" w:hAnsi="Arial" w:cs="Arial"/>
          <w:bCs w:val="0"/>
          <w:color w:val="auto"/>
          <w:spacing w:val="-2"/>
          <w:sz w:val="24"/>
          <w:szCs w:val="24"/>
          <w:lang w:val="es-ES_tradnl" w:eastAsia="es-ES"/>
        </w:rPr>
      </w:pPr>
      <w:r>
        <w:rPr>
          <w:rFonts w:ascii="Arial" w:hAnsi="Arial" w:cs="Arial"/>
          <w:color w:val="auto"/>
          <w:sz w:val="24"/>
          <w:szCs w:val="24"/>
        </w:rPr>
        <w:t>Artículo 12</w:t>
      </w:r>
      <w:r w:rsidRPr="00E83D13">
        <w:rPr>
          <w:rFonts w:ascii="Arial" w:hAnsi="Arial" w:cs="Arial"/>
          <w:color w:val="auto"/>
          <w:sz w:val="24"/>
          <w:szCs w:val="24"/>
        </w:rPr>
        <w:t xml:space="preserve">: </w:t>
      </w:r>
      <w:r w:rsidRPr="00E83D13">
        <w:rPr>
          <w:rFonts w:ascii="Arial" w:hAnsi="Arial" w:cs="Arial"/>
          <w:bCs w:val="0"/>
          <w:color w:val="auto"/>
          <w:spacing w:val="-2"/>
          <w:sz w:val="24"/>
          <w:szCs w:val="24"/>
          <w:lang w:val="es-ES_tradnl" w:eastAsia="es-ES"/>
        </w:rPr>
        <w:t>Recargos</w:t>
      </w:r>
      <w:r>
        <w:rPr>
          <w:rFonts w:ascii="Arial" w:hAnsi="Arial" w:cs="Arial"/>
          <w:bCs w:val="0"/>
          <w:color w:val="auto"/>
          <w:spacing w:val="-2"/>
          <w:sz w:val="24"/>
          <w:szCs w:val="24"/>
          <w:lang w:val="es-ES_tradnl" w:eastAsia="es-ES"/>
        </w:rPr>
        <w:t>, Bonificaciones o Descuentos</w:t>
      </w:r>
    </w:p>
    <w:p w:rsidR="008B349F" w:rsidRPr="00DE2F7B" w:rsidRDefault="008B349F" w:rsidP="008B349F">
      <w:pPr>
        <w:autoSpaceDE w:val="0"/>
        <w:autoSpaceDN w:val="0"/>
        <w:adjustRightInd w:val="0"/>
        <w:jc w:val="both"/>
        <w:rPr>
          <w:rFonts w:ascii="Arial" w:hAnsi="Arial" w:cs="Arial"/>
        </w:rPr>
      </w:pPr>
      <w:r w:rsidRPr="00DE2F7B">
        <w:rPr>
          <w:rFonts w:ascii="Arial" w:eastAsia="Calibri" w:hAnsi="Arial" w:cs="Arial"/>
          <w:b/>
          <w:lang w:eastAsia="en-US"/>
        </w:rPr>
        <w:t>SEGUROS LAFISE</w:t>
      </w:r>
      <w:r w:rsidRPr="00DE2F7B">
        <w:rPr>
          <w:rFonts w:ascii="Arial" w:eastAsia="Calibri" w:hAnsi="Arial" w:cs="Arial"/>
          <w:lang w:eastAsia="en-US"/>
        </w:rPr>
        <w:t>, al moment</w:t>
      </w:r>
      <w:r>
        <w:rPr>
          <w:rFonts w:ascii="Arial" w:eastAsia="Calibri" w:hAnsi="Arial" w:cs="Arial"/>
          <w:lang w:eastAsia="en-US"/>
        </w:rPr>
        <w:t>o de proceder con el cálculo de la tarifa de las coberturas inmersas en esta póliza</w:t>
      </w:r>
      <w:r w:rsidRPr="00DE2F7B">
        <w:rPr>
          <w:rFonts w:ascii="Arial" w:eastAsia="Calibri" w:hAnsi="Arial" w:cs="Arial"/>
          <w:lang w:eastAsia="en-US"/>
        </w:rPr>
        <w:t>, analizará</w:t>
      </w:r>
      <w:r w:rsidR="00C40AC7">
        <w:rPr>
          <w:rFonts w:ascii="Arial" w:eastAsia="Calibri" w:hAnsi="Arial" w:cs="Arial"/>
          <w:lang w:eastAsia="en-US"/>
        </w:rPr>
        <w:t xml:space="preserve">; </w:t>
      </w:r>
      <w:r w:rsidRPr="00DE2F7B">
        <w:rPr>
          <w:rFonts w:ascii="Arial" w:eastAsia="Calibri" w:hAnsi="Arial" w:cs="Arial"/>
          <w:lang w:eastAsia="en-US"/>
        </w:rPr>
        <w:t>la experiencia siniestral presentada durante l</w:t>
      </w:r>
      <w:r>
        <w:rPr>
          <w:rFonts w:ascii="Arial" w:eastAsia="Calibri" w:hAnsi="Arial" w:cs="Arial"/>
          <w:lang w:eastAsia="en-US"/>
        </w:rPr>
        <w:t>a última vigencia de la póliza;</w:t>
      </w:r>
      <w:r w:rsidR="00C40AC7">
        <w:rPr>
          <w:rFonts w:ascii="Arial" w:eastAsia="Calibri" w:hAnsi="Arial" w:cs="Arial"/>
          <w:lang w:eastAsia="en-US"/>
        </w:rPr>
        <w:t xml:space="preserve"> ubicación (colindancias); </w:t>
      </w:r>
      <w:r>
        <w:rPr>
          <w:rFonts w:ascii="Arial" w:eastAsia="Calibri" w:hAnsi="Arial" w:cs="Arial"/>
          <w:lang w:eastAsia="en-US"/>
        </w:rPr>
        <w:t xml:space="preserve">modalidad de arrendamiento; ocupación o giro de negocio; y medidas de seguridad; </w:t>
      </w:r>
      <w:r w:rsidRPr="00DE2F7B">
        <w:rPr>
          <w:rFonts w:ascii="Arial" w:eastAsia="Calibri" w:hAnsi="Arial" w:cs="Arial"/>
          <w:lang w:eastAsia="en-US"/>
        </w:rPr>
        <w:t xml:space="preserve">por lo que </w:t>
      </w:r>
      <w:r w:rsidRPr="00DE2F7B">
        <w:rPr>
          <w:rFonts w:ascii="Arial" w:hAnsi="Arial" w:cs="Arial"/>
        </w:rPr>
        <w:t xml:space="preserve">podrá Recargar o Bonificar la prima a cobrar en </w:t>
      </w:r>
      <w:r>
        <w:rPr>
          <w:rFonts w:ascii="Arial" w:hAnsi="Arial" w:cs="Arial"/>
        </w:rPr>
        <w:t xml:space="preserve">la emisión y/o </w:t>
      </w:r>
      <w:r w:rsidRPr="00DE2F7B">
        <w:rPr>
          <w:rFonts w:ascii="Arial" w:hAnsi="Arial" w:cs="Arial"/>
        </w:rPr>
        <w:t>renovación,</w:t>
      </w:r>
      <w:r>
        <w:rPr>
          <w:rFonts w:ascii="Arial" w:hAnsi="Arial" w:cs="Arial"/>
        </w:rPr>
        <w:t xml:space="preserve"> según corresponda</w:t>
      </w:r>
      <w:r w:rsidRPr="00DE2F7B">
        <w:rPr>
          <w:rFonts w:ascii="Arial" w:hAnsi="Arial" w:cs="Arial"/>
        </w:rPr>
        <w:t xml:space="preserve">; todo ello según criterios o políticas prescritas </w:t>
      </w:r>
      <w:r w:rsidR="00E57C76">
        <w:rPr>
          <w:rFonts w:ascii="Arial" w:hAnsi="Arial" w:cs="Arial"/>
        </w:rPr>
        <w:t xml:space="preserve">para la </w:t>
      </w:r>
      <w:r w:rsidRPr="00DE2F7B">
        <w:rPr>
          <w:rFonts w:ascii="Arial" w:hAnsi="Arial" w:cs="Arial"/>
        </w:rPr>
        <w:t xml:space="preserve">aceptación de riesgo de </w:t>
      </w:r>
      <w:r w:rsidRPr="00DE2F7B">
        <w:rPr>
          <w:rFonts w:ascii="Arial" w:hAnsi="Arial" w:cs="Arial"/>
          <w:b/>
        </w:rPr>
        <w:t xml:space="preserve">SEGUROS LAFISE, </w:t>
      </w:r>
      <w:r w:rsidRPr="00DE2F7B">
        <w:rPr>
          <w:rFonts w:ascii="Arial" w:hAnsi="Arial" w:cs="Arial"/>
        </w:rPr>
        <w:t>lo que obligatoriamente deberá ser informado al Tomador y/o Asegurado y documentado en las Condiciones Particulares.</w:t>
      </w:r>
    </w:p>
    <w:p w:rsidR="009D4D5D" w:rsidRDefault="009D4D5D" w:rsidP="009D4D5D">
      <w:pPr>
        <w:tabs>
          <w:tab w:val="left" w:pos="-720"/>
          <w:tab w:val="left" w:pos="0"/>
        </w:tabs>
        <w:suppressAutoHyphens/>
        <w:jc w:val="both"/>
        <w:rPr>
          <w:rFonts w:ascii="Arial" w:hAnsi="Arial" w:cs="Arial"/>
          <w:b/>
          <w:spacing w:val="-2"/>
        </w:rPr>
      </w:pPr>
    </w:p>
    <w:p w:rsidR="00C40AC7" w:rsidRPr="002E15E8" w:rsidRDefault="00C40AC7" w:rsidP="00C40AC7">
      <w:pPr>
        <w:keepNext/>
        <w:autoSpaceDE w:val="0"/>
        <w:autoSpaceDN w:val="0"/>
        <w:adjustRightInd w:val="0"/>
        <w:jc w:val="both"/>
        <w:rPr>
          <w:rFonts w:ascii="Arial" w:hAnsi="Arial" w:cs="Arial"/>
          <w:b/>
          <w:bCs/>
        </w:rPr>
      </w:pPr>
      <w:r>
        <w:rPr>
          <w:rFonts w:ascii="Arial" w:hAnsi="Arial" w:cs="Arial"/>
          <w:b/>
          <w:bCs/>
        </w:rPr>
        <w:t xml:space="preserve">12.1. </w:t>
      </w:r>
      <w:r w:rsidRPr="002E15E8">
        <w:rPr>
          <w:rFonts w:ascii="Arial" w:hAnsi="Arial" w:cs="Arial"/>
          <w:b/>
          <w:bCs/>
        </w:rPr>
        <w:t>Recargo por alta frecuencia y/o severidad recurrente</w:t>
      </w:r>
    </w:p>
    <w:p w:rsidR="00C40AC7" w:rsidRPr="002E15E8" w:rsidRDefault="00C40AC7" w:rsidP="00C40AC7">
      <w:pPr>
        <w:autoSpaceDE w:val="0"/>
        <w:autoSpaceDN w:val="0"/>
        <w:adjustRightInd w:val="0"/>
        <w:ind w:left="708"/>
        <w:jc w:val="both"/>
        <w:rPr>
          <w:rFonts w:ascii="Arial" w:hAnsi="Arial" w:cs="Arial"/>
          <w:sz w:val="22"/>
          <w:szCs w:val="22"/>
        </w:rPr>
      </w:pPr>
    </w:p>
    <w:p w:rsidR="00C40AC7" w:rsidRPr="001C3BCF" w:rsidRDefault="00C40AC7" w:rsidP="00C40AC7">
      <w:pPr>
        <w:autoSpaceDE w:val="0"/>
        <w:autoSpaceDN w:val="0"/>
        <w:adjustRightInd w:val="0"/>
        <w:jc w:val="both"/>
        <w:rPr>
          <w:rFonts w:ascii="Arial" w:hAnsi="Arial" w:cs="Arial"/>
        </w:rPr>
      </w:pPr>
      <w:r w:rsidRPr="001C3BCF">
        <w:rPr>
          <w:rFonts w:ascii="Arial" w:hAnsi="Arial" w:cs="Arial"/>
          <w:b/>
          <w:bCs/>
        </w:rPr>
        <w:t xml:space="preserve">SEGUROS LAFISE, </w:t>
      </w:r>
      <w:r w:rsidRPr="001C3BCF">
        <w:rPr>
          <w:rFonts w:ascii="Arial" w:hAnsi="Arial" w:cs="Arial"/>
        </w:rPr>
        <w:t xml:space="preserve">podrá aplicar recargo por alta frecuencia y/o severidad recurrente (mala experiencia), a partir de </w:t>
      </w:r>
      <w:r w:rsidR="00C10378">
        <w:rPr>
          <w:rFonts w:ascii="Arial" w:hAnsi="Arial" w:cs="Arial"/>
        </w:rPr>
        <w:t xml:space="preserve">cada </w:t>
      </w:r>
      <w:r w:rsidRPr="001C3BCF">
        <w:rPr>
          <w:rFonts w:ascii="Arial" w:hAnsi="Arial" w:cs="Arial"/>
        </w:rPr>
        <w:t>renovación de la póliza; según la siguiente escala de recargos:</w:t>
      </w:r>
    </w:p>
    <w:p w:rsidR="00C40AC7" w:rsidRPr="001C3BCF" w:rsidRDefault="00C40AC7" w:rsidP="00C40AC7">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036"/>
        <w:gridCol w:w="2494"/>
      </w:tblGrid>
      <w:tr w:rsidR="00C40AC7" w:rsidRPr="001C3BCF" w:rsidTr="00FA0B50">
        <w:trPr>
          <w:trHeight w:val="1"/>
          <w:jc w:val="center"/>
        </w:trPr>
        <w:tc>
          <w:tcPr>
            <w:tcW w:w="3036" w:type="dxa"/>
            <w:shd w:val="clear" w:color="000000" w:fill="FFFFFF"/>
          </w:tcPr>
          <w:p w:rsidR="00C40AC7" w:rsidRPr="001C3BCF" w:rsidRDefault="00C40AC7" w:rsidP="00FA0B50">
            <w:pPr>
              <w:autoSpaceDE w:val="0"/>
              <w:autoSpaceDN w:val="0"/>
              <w:adjustRightInd w:val="0"/>
              <w:jc w:val="center"/>
              <w:rPr>
                <w:rFonts w:ascii="Arial" w:hAnsi="Arial" w:cs="Arial"/>
              </w:rPr>
            </w:pPr>
            <w:r w:rsidRPr="001C3BCF">
              <w:rPr>
                <w:rFonts w:ascii="Arial" w:hAnsi="Arial" w:cs="Arial"/>
                <w:b/>
                <w:bCs/>
              </w:rPr>
              <w:t>% DE SINIESTRALIDAD</w:t>
            </w:r>
          </w:p>
        </w:tc>
        <w:tc>
          <w:tcPr>
            <w:tcW w:w="2494" w:type="dxa"/>
            <w:shd w:val="clear" w:color="000000" w:fill="FFFFFF"/>
            <w:vAlign w:val="center"/>
          </w:tcPr>
          <w:p w:rsidR="00C40AC7" w:rsidRPr="001C3BCF" w:rsidRDefault="00C40AC7" w:rsidP="00FA0B50">
            <w:pPr>
              <w:autoSpaceDE w:val="0"/>
              <w:autoSpaceDN w:val="0"/>
              <w:adjustRightInd w:val="0"/>
              <w:jc w:val="center"/>
              <w:rPr>
                <w:rFonts w:ascii="Arial" w:hAnsi="Arial" w:cs="Arial"/>
              </w:rPr>
            </w:pPr>
            <w:r w:rsidRPr="001C3BCF">
              <w:rPr>
                <w:rFonts w:ascii="Arial" w:hAnsi="Arial" w:cs="Arial"/>
                <w:b/>
                <w:bCs/>
              </w:rPr>
              <w:t>% DE RECARGO</w:t>
            </w:r>
          </w:p>
        </w:tc>
      </w:tr>
      <w:tr w:rsidR="00C40AC7" w:rsidRPr="001C3BCF" w:rsidTr="00FA0B50">
        <w:trPr>
          <w:trHeight w:val="1"/>
          <w:jc w:val="center"/>
        </w:trPr>
        <w:tc>
          <w:tcPr>
            <w:tcW w:w="3036" w:type="dxa"/>
            <w:shd w:val="clear" w:color="000000" w:fill="FFFFFF"/>
          </w:tcPr>
          <w:p w:rsidR="00C40AC7" w:rsidRPr="001C3BCF" w:rsidRDefault="00C40AC7" w:rsidP="00FA0B50">
            <w:pPr>
              <w:autoSpaceDE w:val="0"/>
              <w:autoSpaceDN w:val="0"/>
              <w:adjustRightInd w:val="0"/>
              <w:rPr>
                <w:rFonts w:ascii="Arial" w:hAnsi="Arial" w:cs="Arial"/>
              </w:rPr>
            </w:pPr>
            <w:r w:rsidRPr="001C3BCF">
              <w:rPr>
                <w:rFonts w:ascii="Arial" w:hAnsi="Arial" w:cs="Arial"/>
              </w:rPr>
              <w:t>Hasta                50%</w:t>
            </w:r>
          </w:p>
        </w:tc>
        <w:tc>
          <w:tcPr>
            <w:tcW w:w="2494" w:type="dxa"/>
            <w:shd w:val="clear" w:color="000000" w:fill="FFFFFF"/>
          </w:tcPr>
          <w:p w:rsidR="00C40AC7" w:rsidRPr="001C3BCF" w:rsidRDefault="00C40AC7" w:rsidP="00FA0B50">
            <w:pPr>
              <w:autoSpaceDE w:val="0"/>
              <w:autoSpaceDN w:val="0"/>
              <w:adjustRightInd w:val="0"/>
              <w:jc w:val="center"/>
              <w:rPr>
                <w:rFonts w:ascii="Arial" w:hAnsi="Arial" w:cs="Arial"/>
              </w:rPr>
            </w:pPr>
            <w:r w:rsidRPr="001C3BCF">
              <w:rPr>
                <w:rFonts w:ascii="Arial" w:hAnsi="Arial" w:cs="Arial"/>
              </w:rPr>
              <w:t xml:space="preserve">  0%</w:t>
            </w:r>
          </w:p>
        </w:tc>
      </w:tr>
      <w:tr w:rsidR="00C40AC7" w:rsidRPr="001C3BCF" w:rsidTr="00FA0B50">
        <w:trPr>
          <w:trHeight w:val="1"/>
          <w:jc w:val="center"/>
        </w:trPr>
        <w:tc>
          <w:tcPr>
            <w:tcW w:w="3036" w:type="dxa"/>
            <w:shd w:val="clear" w:color="000000" w:fill="FFFFFF"/>
          </w:tcPr>
          <w:p w:rsidR="00C40AC7" w:rsidRPr="001C3BCF" w:rsidRDefault="00C40AC7" w:rsidP="00FA0B50">
            <w:pPr>
              <w:autoSpaceDE w:val="0"/>
              <w:autoSpaceDN w:val="0"/>
              <w:adjustRightInd w:val="0"/>
              <w:rPr>
                <w:rFonts w:ascii="Arial" w:hAnsi="Arial" w:cs="Arial"/>
              </w:rPr>
            </w:pPr>
            <w:r w:rsidRPr="001C3BCF">
              <w:rPr>
                <w:rFonts w:ascii="Arial" w:hAnsi="Arial" w:cs="Arial"/>
              </w:rPr>
              <w:t>De    5</w:t>
            </w:r>
            <w:r>
              <w:rPr>
                <w:rFonts w:ascii="Arial" w:hAnsi="Arial" w:cs="Arial"/>
              </w:rPr>
              <w:t>0</w:t>
            </w:r>
            <w:r w:rsidR="00C10378">
              <w:rPr>
                <w:rFonts w:ascii="Arial" w:hAnsi="Arial" w:cs="Arial"/>
              </w:rPr>
              <w:t>.01</w:t>
            </w:r>
            <w:r w:rsidRPr="001C3BCF">
              <w:rPr>
                <w:rFonts w:ascii="Arial" w:hAnsi="Arial" w:cs="Arial"/>
              </w:rPr>
              <w:t>%   a     60%</w:t>
            </w:r>
          </w:p>
        </w:tc>
        <w:tc>
          <w:tcPr>
            <w:tcW w:w="2494" w:type="dxa"/>
            <w:shd w:val="clear" w:color="000000" w:fill="FFFFFF"/>
          </w:tcPr>
          <w:p w:rsidR="00C40AC7" w:rsidRPr="001C3BCF" w:rsidRDefault="00C40AC7" w:rsidP="00FA0B50">
            <w:pPr>
              <w:autoSpaceDE w:val="0"/>
              <w:autoSpaceDN w:val="0"/>
              <w:adjustRightInd w:val="0"/>
              <w:jc w:val="center"/>
              <w:rPr>
                <w:rFonts w:ascii="Arial" w:hAnsi="Arial" w:cs="Arial"/>
              </w:rPr>
            </w:pPr>
            <w:r w:rsidRPr="001C3BCF">
              <w:rPr>
                <w:rFonts w:ascii="Arial" w:hAnsi="Arial" w:cs="Arial"/>
              </w:rPr>
              <w:t>10%</w:t>
            </w:r>
          </w:p>
        </w:tc>
      </w:tr>
      <w:tr w:rsidR="00C40AC7" w:rsidRPr="001C3BCF" w:rsidTr="00FA0B50">
        <w:trPr>
          <w:trHeight w:val="1"/>
          <w:jc w:val="center"/>
        </w:trPr>
        <w:tc>
          <w:tcPr>
            <w:tcW w:w="3036" w:type="dxa"/>
            <w:shd w:val="clear" w:color="000000" w:fill="FFFFFF"/>
          </w:tcPr>
          <w:p w:rsidR="00C40AC7" w:rsidRPr="001C3BCF" w:rsidRDefault="00C40AC7" w:rsidP="00FA0B50">
            <w:pPr>
              <w:autoSpaceDE w:val="0"/>
              <w:autoSpaceDN w:val="0"/>
              <w:adjustRightInd w:val="0"/>
              <w:rPr>
                <w:rFonts w:ascii="Arial" w:hAnsi="Arial" w:cs="Arial"/>
              </w:rPr>
            </w:pPr>
            <w:r>
              <w:rPr>
                <w:rFonts w:ascii="Arial" w:hAnsi="Arial" w:cs="Arial"/>
              </w:rPr>
              <w:t>De    60</w:t>
            </w:r>
            <w:r w:rsidR="00C10378">
              <w:rPr>
                <w:rFonts w:ascii="Arial" w:hAnsi="Arial" w:cs="Arial"/>
              </w:rPr>
              <w:t>.01</w:t>
            </w:r>
            <w:r w:rsidRPr="001C3BCF">
              <w:rPr>
                <w:rFonts w:ascii="Arial" w:hAnsi="Arial" w:cs="Arial"/>
              </w:rPr>
              <w:t>%   a     70%</w:t>
            </w:r>
          </w:p>
        </w:tc>
        <w:tc>
          <w:tcPr>
            <w:tcW w:w="2494" w:type="dxa"/>
            <w:shd w:val="clear" w:color="000000" w:fill="FFFFFF"/>
          </w:tcPr>
          <w:p w:rsidR="00C40AC7" w:rsidRPr="001C3BCF" w:rsidRDefault="00C40AC7" w:rsidP="00FA0B50">
            <w:pPr>
              <w:autoSpaceDE w:val="0"/>
              <w:autoSpaceDN w:val="0"/>
              <w:adjustRightInd w:val="0"/>
              <w:jc w:val="center"/>
              <w:rPr>
                <w:rFonts w:ascii="Arial" w:hAnsi="Arial" w:cs="Arial"/>
              </w:rPr>
            </w:pPr>
            <w:r w:rsidRPr="001C3BCF">
              <w:rPr>
                <w:rFonts w:ascii="Arial" w:hAnsi="Arial" w:cs="Arial"/>
              </w:rPr>
              <w:t xml:space="preserve"> 15%</w:t>
            </w:r>
          </w:p>
        </w:tc>
      </w:tr>
      <w:tr w:rsidR="00C40AC7" w:rsidRPr="001C3BCF" w:rsidTr="00FA0B50">
        <w:trPr>
          <w:trHeight w:val="1"/>
          <w:jc w:val="center"/>
        </w:trPr>
        <w:tc>
          <w:tcPr>
            <w:tcW w:w="3036" w:type="dxa"/>
            <w:shd w:val="clear" w:color="000000" w:fill="FFFFFF"/>
          </w:tcPr>
          <w:p w:rsidR="00C40AC7" w:rsidRPr="001C3BCF" w:rsidRDefault="00C40AC7" w:rsidP="00FA0B50">
            <w:pPr>
              <w:autoSpaceDE w:val="0"/>
              <w:autoSpaceDN w:val="0"/>
              <w:adjustRightInd w:val="0"/>
              <w:rPr>
                <w:rFonts w:ascii="Arial" w:hAnsi="Arial" w:cs="Arial"/>
              </w:rPr>
            </w:pPr>
            <w:r>
              <w:rPr>
                <w:rFonts w:ascii="Arial" w:hAnsi="Arial" w:cs="Arial"/>
              </w:rPr>
              <w:t>De    70</w:t>
            </w:r>
            <w:r w:rsidR="00C10378">
              <w:rPr>
                <w:rFonts w:ascii="Arial" w:hAnsi="Arial" w:cs="Arial"/>
              </w:rPr>
              <w:t>.01</w:t>
            </w:r>
            <w:r w:rsidRPr="001C3BCF">
              <w:rPr>
                <w:rFonts w:ascii="Arial" w:hAnsi="Arial" w:cs="Arial"/>
              </w:rPr>
              <w:t>%   a     80%</w:t>
            </w:r>
          </w:p>
        </w:tc>
        <w:tc>
          <w:tcPr>
            <w:tcW w:w="2494" w:type="dxa"/>
            <w:shd w:val="clear" w:color="000000" w:fill="FFFFFF"/>
          </w:tcPr>
          <w:p w:rsidR="00C40AC7" w:rsidRPr="001C3BCF" w:rsidRDefault="00C40AC7" w:rsidP="00FA0B50">
            <w:pPr>
              <w:autoSpaceDE w:val="0"/>
              <w:autoSpaceDN w:val="0"/>
              <w:adjustRightInd w:val="0"/>
              <w:jc w:val="center"/>
              <w:rPr>
                <w:rFonts w:ascii="Arial" w:hAnsi="Arial" w:cs="Arial"/>
              </w:rPr>
            </w:pPr>
            <w:r w:rsidRPr="001C3BCF">
              <w:rPr>
                <w:rFonts w:ascii="Arial" w:hAnsi="Arial" w:cs="Arial"/>
              </w:rPr>
              <w:t xml:space="preserve">  20%</w:t>
            </w:r>
          </w:p>
        </w:tc>
      </w:tr>
      <w:tr w:rsidR="00C40AC7" w:rsidRPr="001C3BCF" w:rsidTr="00FA0B50">
        <w:trPr>
          <w:trHeight w:val="1"/>
          <w:jc w:val="center"/>
        </w:trPr>
        <w:tc>
          <w:tcPr>
            <w:tcW w:w="3036" w:type="dxa"/>
            <w:shd w:val="clear" w:color="000000" w:fill="FFFFFF"/>
          </w:tcPr>
          <w:p w:rsidR="00C40AC7" w:rsidRPr="001C3BCF" w:rsidRDefault="00C40AC7" w:rsidP="00FA0B50">
            <w:pPr>
              <w:autoSpaceDE w:val="0"/>
              <w:autoSpaceDN w:val="0"/>
              <w:adjustRightInd w:val="0"/>
              <w:rPr>
                <w:rFonts w:ascii="Arial" w:hAnsi="Arial" w:cs="Arial"/>
              </w:rPr>
            </w:pPr>
            <w:r>
              <w:rPr>
                <w:rFonts w:ascii="Arial" w:hAnsi="Arial" w:cs="Arial"/>
              </w:rPr>
              <w:t>De    80</w:t>
            </w:r>
            <w:r w:rsidR="00C10378">
              <w:rPr>
                <w:rFonts w:ascii="Arial" w:hAnsi="Arial" w:cs="Arial"/>
              </w:rPr>
              <w:t>.01</w:t>
            </w:r>
            <w:r w:rsidRPr="001C3BCF">
              <w:rPr>
                <w:rFonts w:ascii="Arial" w:hAnsi="Arial" w:cs="Arial"/>
              </w:rPr>
              <w:t>%   a     90%</w:t>
            </w:r>
          </w:p>
        </w:tc>
        <w:tc>
          <w:tcPr>
            <w:tcW w:w="2494" w:type="dxa"/>
            <w:shd w:val="clear" w:color="000000" w:fill="FFFFFF"/>
          </w:tcPr>
          <w:p w:rsidR="00C40AC7" w:rsidRPr="001C3BCF" w:rsidRDefault="00C40AC7" w:rsidP="00FA0B50">
            <w:pPr>
              <w:autoSpaceDE w:val="0"/>
              <w:autoSpaceDN w:val="0"/>
              <w:adjustRightInd w:val="0"/>
              <w:jc w:val="center"/>
              <w:rPr>
                <w:rFonts w:ascii="Arial" w:hAnsi="Arial" w:cs="Arial"/>
              </w:rPr>
            </w:pPr>
            <w:r w:rsidRPr="001C3BCF">
              <w:rPr>
                <w:rFonts w:ascii="Arial" w:hAnsi="Arial" w:cs="Arial"/>
              </w:rPr>
              <w:t xml:space="preserve"> 45%</w:t>
            </w:r>
          </w:p>
        </w:tc>
      </w:tr>
      <w:tr w:rsidR="00C40AC7" w:rsidRPr="001C3BCF" w:rsidTr="00FA0B50">
        <w:trPr>
          <w:trHeight w:val="1"/>
          <w:jc w:val="center"/>
        </w:trPr>
        <w:tc>
          <w:tcPr>
            <w:tcW w:w="3036" w:type="dxa"/>
            <w:shd w:val="clear" w:color="000000" w:fill="FFFFFF"/>
          </w:tcPr>
          <w:p w:rsidR="00C40AC7" w:rsidRPr="001C3BCF" w:rsidRDefault="00C40AC7" w:rsidP="00FA0B50">
            <w:pPr>
              <w:autoSpaceDE w:val="0"/>
              <w:autoSpaceDN w:val="0"/>
              <w:adjustRightInd w:val="0"/>
              <w:rPr>
                <w:rFonts w:ascii="Arial" w:hAnsi="Arial" w:cs="Arial"/>
              </w:rPr>
            </w:pPr>
            <w:r>
              <w:rPr>
                <w:rFonts w:ascii="Arial" w:hAnsi="Arial" w:cs="Arial"/>
              </w:rPr>
              <w:lastRenderedPageBreak/>
              <w:t>De    90</w:t>
            </w:r>
            <w:r w:rsidR="00C10378">
              <w:rPr>
                <w:rFonts w:ascii="Arial" w:hAnsi="Arial" w:cs="Arial"/>
              </w:rPr>
              <w:t>.01</w:t>
            </w:r>
            <w:r w:rsidRPr="001C3BCF">
              <w:rPr>
                <w:rFonts w:ascii="Arial" w:hAnsi="Arial" w:cs="Arial"/>
              </w:rPr>
              <w:t>%   y       +</w:t>
            </w:r>
          </w:p>
        </w:tc>
        <w:tc>
          <w:tcPr>
            <w:tcW w:w="2494" w:type="dxa"/>
            <w:shd w:val="clear" w:color="000000" w:fill="FFFFFF"/>
          </w:tcPr>
          <w:p w:rsidR="00C40AC7" w:rsidRPr="001C3BCF" w:rsidRDefault="00C40AC7" w:rsidP="00FA0B50">
            <w:pPr>
              <w:autoSpaceDE w:val="0"/>
              <w:autoSpaceDN w:val="0"/>
              <w:adjustRightInd w:val="0"/>
              <w:jc w:val="center"/>
              <w:rPr>
                <w:rFonts w:ascii="Arial" w:hAnsi="Arial" w:cs="Arial"/>
              </w:rPr>
            </w:pPr>
            <w:r w:rsidRPr="001C3BCF">
              <w:rPr>
                <w:rFonts w:ascii="Arial" w:hAnsi="Arial" w:cs="Arial"/>
              </w:rPr>
              <w:t xml:space="preserve"> 70%</w:t>
            </w:r>
          </w:p>
        </w:tc>
      </w:tr>
    </w:tbl>
    <w:p w:rsidR="00C40AC7" w:rsidRPr="001C3BCF" w:rsidRDefault="00C40AC7" w:rsidP="00C40AC7">
      <w:pPr>
        <w:keepNext/>
        <w:autoSpaceDE w:val="0"/>
        <w:autoSpaceDN w:val="0"/>
        <w:adjustRightInd w:val="0"/>
        <w:ind w:firstLine="708"/>
        <w:rPr>
          <w:rFonts w:ascii="Arial" w:hAnsi="Arial" w:cs="Arial"/>
          <w:b/>
          <w:bCs/>
          <w:color w:val="000080"/>
          <w:spacing w:val="-2"/>
        </w:rPr>
      </w:pPr>
    </w:p>
    <w:p w:rsidR="00C10378" w:rsidRDefault="00C10378" w:rsidP="00C10378">
      <w:pPr>
        <w:keepNext/>
        <w:autoSpaceDE w:val="0"/>
        <w:autoSpaceDN w:val="0"/>
        <w:adjustRightInd w:val="0"/>
        <w:jc w:val="both"/>
        <w:rPr>
          <w:rFonts w:ascii="Arial" w:hAnsi="Arial" w:cs="Arial"/>
        </w:rPr>
      </w:pPr>
      <w:r w:rsidRPr="001C3BCF">
        <w:rPr>
          <w:rFonts w:ascii="Arial" w:hAnsi="Arial" w:cs="Arial"/>
        </w:rPr>
        <w:t>Los recargos por alta frecuencia y severidad, deberán ser aplicados a la Prima de Riesgo y adicionarse a esta.</w:t>
      </w:r>
    </w:p>
    <w:p w:rsidR="00C10378" w:rsidRDefault="00C10378" w:rsidP="00C10378">
      <w:pPr>
        <w:autoSpaceDE w:val="0"/>
        <w:autoSpaceDN w:val="0"/>
        <w:adjustRightInd w:val="0"/>
        <w:jc w:val="both"/>
        <w:rPr>
          <w:rFonts w:ascii="Arial" w:hAnsi="Arial" w:cs="Arial"/>
        </w:rPr>
      </w:pPr>
    </w:p>
    <w:p w:rsidR="00C10378" w:rsidRDefault="00C10378" w:rsidP="00C10378">
      <w:pPr>
        <w:autoSpaceDE w:val="0"/>
        <w:autoSpaceDN w:val="0"/>
        <w:adjustRightInd w:val="0"/>
        <w:jc w:val="both"/>
        <w:rPr>
          <w:rFonts w:ascii="Arial" w:hAnsi="Arial" w:cs="Arial"/>
        </w:rPr>
      </w:pPr>
      <w:r w:rsidRPr="005664D3">
        <w:rPr>
          <w:rFonts w:ascii="Arial" w:hAnsi="Arial" w:cs="Arial"/>
        </w:rPr>
        <w:t>Para los efectos de esta Póliza, se considera “Alta” siniestralidad, cuando el factor o indicad</w:t>
      </w:r>
      <w:r>
        <w:rPr>
          <w:rFonts w:ascii="Arial" w:hAnsi="Arial" w:cs="Arial"/>
        </w:rPr>
        <w:t xml:space="preserve">or de siniestralidad sea estrictamente </w:t>
      </w:r>
      <w:r w:rsidRPr="005664D3">
        <w:rPr>
          <w:rFonts w:ascii="Arial" w:hAnsi="Arial" w:cs="Arial"/>
        </w:rPr>
        <w:t>mayor al 50%.</w:t>
      </w:r>
    </w:p>
    <w:p w:rsidR="00C10378" w:rsidRDefault="00C10378" w:rsidP="00C10378">
      <w:pPr>
        <w:autoSpaceDE w:val="0"/>
        <w:autoSpaceDN w:val="0"/>
        <w:adjustRightInd w:val="0"/>
        <w:ind w:left="708"/>
        <w:jc w:val="both"/>
        <w:rPr>
          <w:rFonts w:ascii="Arial" w:hAnsi="Arial" w:cs="Arial"/>
        </w:rPr>
      </w:pPr>
    </w:p>
    <w:p w:rsidR="00C10378" w:rsidRPr="001C3BCF" w:rsidRDefault="00C10378" w:rsidP="00C10378">
      <w:pPr>
        <w:keepNext/>
        <w:autoSpaceDE w:val="0"/>
        <w:autoSpaceDN w:val="0"/>
        <w:adjustRightInd w:val="0"/>
        <w:jc w:val="both"/>
        <w:rPr>
          <w:rFonts w:ascii="Arial" w:hAnsi="Arial" w:cs="Arial"/>
        </w:rPr>
      </w:pPr>
      <w:r w:rsidRPr="00C9040E">
        <w:rPr>
          <w:rFonts w:ascii="Arial" w:hAnsi="Arial" w:cs="Arial"/>
          <w:lang w:eastAsia="es-NI"/>
        </w:rPr>
        <w:t>Siendo la Siniestralidad, el resultado de dividir, los montos de s</w:t>
      </w:r>
      <w:r>
        <w:rPr>
          <w:rFonts w:ascii="Arial" w:hAnsi="Arial" w:cs="Arial"/>
          <w:lang w:eastAsia="es-NI"/>
        </w:rPr>
        <w:t xml:space="preserve">iniestros </w:t>
      </w:r>
      <w:r w:rsidRPr="00C9040E">
        <w:rPr>
          <w:rFonts w:ascii="Arial" w:hAnsi="Arial" w:cs="Arial"/>
          <w:lang w:eastAsia="es-NI"/>
        </w:rPr>
        <w:t>indemnizados y por indemnizar, correspondientes al periodo de vigencia inmediato anterior a la fecha de renovación a efectuarse; entre los montos de primas pagadas, correspondientes al periodo de vigencia inmediato anterior a la fecha de renovación a efectuarse.</w:t>
      </w:r>
    </w:p>
    <w:p w:rsidR="00C10378" w:rsidRPr="001C3BCF" w:rsidRDefault="00C10378" w:rsidP="00C40AC7">
      <w:pPr>
        <w:keepNext/>
        <w:autoSpaceDE w:val="0"/>
        <w:autoSpaceDN w:val="0"/>
        <w:adjustRightInd w:val="0"/>
        <w:jc w:val="both"/>
        <w:rPr>
          <w:rFonts w:ascii="Arial" w:hAnsi="Arial" w:cs="Arial"/>
        </w:rPr>
      </w:pPr>
    </w:p>
    <w:p w:rsidR="00C40AC7" w:rsidRPr="002E15E8" w:rsidRDefault="00C40AC7" w:rsidP="00C40AC7">
      <w:pPr>
        <w:keepNext/>
        <w:autoSpaceDE w:val="0"/>
        <w:autoSpaceDN w:val="0"/>
        <w:adjustRightInd w:val="0"/>
        <w:ind w:left="708"/>
        <w:jc w:val="both"/>
        <w:rPr>
          <w:rFonts w:ascii="Arial" w:hAnsi="Arial" w:cs="Arial"/>
          <w:sz w:val="22"/>
          <w:szCs w:val="22"/>
        </w:rPr>
      </w:pPr>
    </w:p>
    <w:p w:rsidR="00C40AC7" w:rsidRPr="002E15E8" w:rsidRDefault="00C40AC7" w:rsidP="00C40AC7">
      <w:pPr>
        <w:keepNext/>
        <w:autoSpaceDE w:val="0"/>
        <w:autoSpaceDN w:val="0"/>
        <w:adjustRightInd w:val="0"/>
        <w:rPr>
          <w:rFonts w:ascii="Arial" w:hAnsi="Arial" w:cs="Arial"/>
          <w:b/>
          <w:bCs/>
          <w:color w:val="000080"/>
          <w:spacing w:val="-2"/>
        </w:rPr>
      </w:pPr>
      <w:r w:rsidRPr="002E15E8">
        <w:rPr>
          <w:rFonts w:ascii="Arial" w:hAnsi="Arial" w:cs="Arial"/>
          <w:b/>
          <w:bCs/>
          <w:spacing w:val="-2"/>
        </w:rPr>
        <w:t xml:space="preserve">12.2. Bonificación o Descuento por Baja Siniestralidad </w:t>
      </w:r>
    </w:p>
    <w:p w:rsidR="00C40AC7" w:rsidRPr="002E15E8" w:rsidRDefault="00C40AC7" w:rsidP="00C40AC7">
      <w:pPr>
        <w:autoSpaceDE w:val="0"/>
        <w:autoSpaceDN w:val="0"/>
        <w:adjustRightInd w:val="0"/>
        <w:jc w:val="both"/>
        <w:rPr>
          <w:rFonts w:ascii="Arial" w:hAnsi="Arial" w:cs="Arial"/>
        </w:rPr>
      </w:pPr>
    </w:p>
    <w:p w:rsidR="00C40AC7" w:rsidRPr="002E15E8" w:rsidRDefault="00C40AC7" w:rsidP="00C40AC7">
      <w:pPr>
        <w:autoSpaceDE w:val="0"/>
        <w:autoSpaceDN w:val="0"/>
        <w:adjustRightInd w:val="0"/>
        <w:jc w:val="both"/>
        <w:rPr>
          <w:rFonts w:ascii="Arial" w:hAnsi="Arial" w:cs="Arial"/>
        </w:rPr>
      </w:pPr>
      <w:r w:rsidRPr="002E15E8">
        <w:rPr>
          <w:rFonts w:ascii="Arial" w:hAnsi="Arial" w:cs="Arial"/>
          <w:b/>
          <w:bCs/>
        </w:rPr>
        <w:t xml:space="preserve">SEGUROS LAFISE, </w:t>
      </w:r>
      <w:r w:rsidRPr="002E15E8">
        <w:rPr>
          <w:rFonts w:ascii="Arial" w:hAnsi="Arial" w:cs="Arial"/>
        </w:rPr>
        <w:t>podrá otorgar una bonificación o descuento por baja siniestralidad (buena experiencia), siempre que en el transcurso de 4 (cuatro) anualidades consecutivas de seguro, no existan o que los montos indemnizados con cargo a esta póliza, sean bajos. Para ello, se establece la siguiente escala de descuentos:</w:t>
      </w:r>
    </w:p>
    <w:p w:rsidR="00C40AC7" w:rsidRPr="002E15E8" w:rsidRDefault="00C40AC7" w:rsidP="00C40AC7">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126"/>
        <w:gridCol w:w="1996"/>
      </w:tblGrid>
      <w:tr w:rsidR="00C40AC7" w:rsidRPr="002E15E8" w:rsidTr="00FA0B50">
        <w:trPr>
          <w:trHeight w:val="1"/>
          <w:jc w:val="center"/>
        </w:trPr>
        <w:tc>
          <w:tcPr>
            <w:tcW w:w="3126" w:type="dxa"/>
            <w:shd w:val="clear" w:color="000000" w:fill="FFFFFF"/>
          </w:tcPr>
          <w:p w:rsidR="00C40AC7" w:rsidRPr="002E15E8" w:rsidRDefault="00C40AC7" w:rsidP="00FA0B50">
            <w:pPr>
              <w:autoSpaceDE w:val="0"/>
              <w:autoSpaceDN w:val="0"/>
              <w:adjustRightInd w:val="0"/>
              <w:jc w:val="center"/>
              <w:rPr>
                <w:rFonts w:ascii="Arial" w:hAnsi="Arial" w:cs="Arial"/>
              </w:rPr>
            </w:pPr>
            <w:r w:rsidRPr="002E15E8">
              <w:rPr>
                <w:rFonts w:ascii="Arial" w:hAnsi="Arial" w:cs="Arial"/>
                <w:b/>
                <w:bCs/>
              </w:rPr>
              <w:t>% DE SINIESTRALIDAD</w:t>
            </w:r>
          </w:p>
        </w:tc>
        <w:tc>
          <w:tcPr>
            <w:tcW w:w="1996" w:type="dxa"/>
            <w:shd w:val="clear" w:color="000000" w:fill="FFFFFF"/>
            <w:vAlign w:val="center"/>
          </w:tcPr>
          <w:p w:rsidR="00C40AC7" w:rsidRPr="002E15E8" w:rsidRDefault="00C40AC7" w:rsidP="00FA0B50">
            <w:pPr>
              <w:autoSpaceDE w:val="0"/>
              <w:autoSpaceDN w:val="0"/>
              <w:adjustRightInd w:val="0"/>
              <w:jc w:val="center"/>
              <w:rPr>
                <w:rFonts w:ascii="Arial" w:hAnsi="Arial" w:cs="Arial"/>
              </w:rPr>
            </w:pPr>
            <w:r w:rsidRPr="002E15E8">
              <w:rPr>
                <w:rFonts w:ascii="Arial" w:hAnsi="Arial" w:cs="Arial"/>
                <w:b/>
                <w:bCs/>
              </w:rPr>
              <w:t>% DE BONIFICACION</w:t>
            </w:r>
          </w:p>
        </w:tc>
      </w:tr>
      <w:tr w:rsidR="00C40AC7" w:rsidRPr="002E15E8" w:rsidTr="00FA0B50">
        <w:trPr>
          <w:trHeight w:val="1"/>
          <w:jc w:val="center"/>
        </w:trPr>
        <w:tc>
          <w:tcPr>
            <w:tcW w:w="3126" w:type="dxa"/>
            <w:shd w:val="clear" w:color="000000" w:fill="FFFFFF"/>
          </w:tcPr>
          <w:p w:rsidR="00C40AC7" w:rsidRPr="002E15E8" w:rsidRDefault="00C40AC7" w:rsidP="00FA0B50">
            <w:pPr>
              <w:autoSpaceDE w:val="0"/>
              <w:autoSpaceDN w:val="0"/>
              <w:adjustRightInd w:val="0"/>
              <w:rPr>
                <w:rFonts w:ascii="Arial" w:hAnsi="Arial" w:cs="Arial"/>
              </w:rPr>
            </w:pPr>
            <w:r w:rsidRPr="002E15E8">
              <w:rPr>
                <w:rFonts w:ascii="Arial" w:hAnsi="Arial" w:cs="Arial"/>
              </w:rPr>
              <w:t>Con   0% de Siniestralidad</w:t>
            </w:r>
          </w:p>
        </w:tc>
        <w:tc>
          <w:tcPr>
            <w:tcW w:w="1996" w:type="dxa"/>
            <w:shd w:val="clear" w:color="000000" w:fill="FFFFFF"/>
          </w:tcPr>
          <w:p w:rsidR="00C40AC7" w:rsidRPr="002E15E8" w:rsidRDefault="00C40AC7" w:rsidP="00FA0B50">
            <w:pPr>
              <w:autoSpaceDE w:val="0"/>
              <w:autoSpaceDN w:val="0"/>
              <w:adjustRightInd w:val="0"/>
              <w:jc w:val="center"/>
              <w:rPr>
                <w:rFonts w:ascii="Arial" w:hAnsi="Arial" w:cs="Arial"/>
              </w:rPr>
            </w:pPr>
            <w:r w:rsidRPr="002E15E8">
              <w:rPr>
                <w:rFonts w:ascii="Arial" w:hAnsi="Arial" w:cs="Arial"/>
              </w:rPr>
              <w:t>45%</w:t>
            </w:r>
          </w:p>
        </w:tc>
      </w:tr>
      <w:tr w:rsidR="00C40AC7" w:rsidRPr="002E15E8" w:rsidTr="00FA0B50">
        <w:trPr>
          <w:trHeight w:val="1"/>
          <w:jc w:val="center"/>
        </w:trPr>
        <w:tc>
          <w:tcPr>
            <w:tcW w:w="3126" w:type="dxa"/>
            <w:shd w:val="clear" w:color="000000" w:fill="FFFFFF"/>
          </w:tcPr>
          <w:p w:rsidR="00C40AC7" w:rsidRPr="002E15E8" w:rsidRDefault="00C40AC7" w:rsidP="00FA0B50">
            <w:pPr>
              <w:autoSpaceDE w:val="0"/>
              <w:autoSpaceDN w:val="0"/>
              <w:adjustRightInd w:val="0"/>
              <w:rPr>
                <w:rFonts w:ascii="Arial" w:hAnsi="Arial" w:cs="Arial"/>
              </w:rPr>
            </w:pPr>
            <w:r w:rsidRPr="002E15E8">
              <w:rPr>
                <w:rFonts w:ascii="Arial" w:hAnsi="Arial" w:cs="Arial"/>
              </w:rPr>
              <w:t>De     1%   a   15%</w:t>
            </w:r>
          </w:p>
        </w:tc>
        <w:tc>
          <w:tcPr>
            <w:tcW w:w="1996" w:type="dxa"/>
            <w:shd w:val="clear" w:color="000000" w:fill="FFFFFF"/>
          </w:tcPr>
          <w:p w:rsidR="00C40AC7" w:rsidRPr="002E15E8" w:rsidRDefault="00C40AC7" w:rsidP="00FA0B50">
            <w:pPr>
              <w:autoSpaceDE w:val="0"/>
              <w:autoSpaceDN w:val="0"/>
              <w:adjustRightInd w:val="0"/>
              <w:jc w:val="center"/>
              <w:rPr>
                <w:rFonts w:ascii="Arial" w:hAnsi="Arial" w:cs="Arial"/>
              </w:rPr>
            </w:pPr>
            <w:r w:rsidRPr="002E15E8">
              <w:rPr>
                <w:rFonts w:ascii="Arial" w:hAnsi="Arial" w:cs="Arial"/>
              </w:rPr>
              <w:t>30%</w:t>
            </w:r>
          </w:p>
        </w:tc>
      </w:tr>
      <w:tr w:rsidR="00C40AC7" w:rsidRPr="002E15E8" w:rsidTr="00FA0B50">
        <w:trPr>
          <w:trHeight w:val="1"/>
          <w:jc w:val="center"/>
        </w:trPr>
        <w:tc>
          <w:tcPr>
            <w:tcW w:w="3126" w:type="dxa"/>
            <w:shd w:val="clear" w:color="000000" w:fill="FFFFFF"/>
          </w:tcPr>
          <w:p w:rsidR="00C40AC7" w:rsidRPr="002E15E8" w:rsidRDefault="00C40AC7" w:rsidP="00FA0B50">
            <w:pPr>
              <w:autoSpaceDE w:val="0"/>
              <w:autoSpaceDN w:val="0"/>
              <w:adjustRightInd w:val="0"/>
              <w:rPr>
                <w:rFonts w:ascii="Arial" w:hAnsi="Arial" w:cs="Arial"/>
              </w:rPr>
            </w:pPr>
            <w:r w:rsidRPr="002E15E8">
              <w:rPr>
                <w:rFonts w:ascii="Arial" w:hAnsi="Arial" w:cs="Arial"/>
              </w:rPr>
              <w:t>De   1</w:t>
            </w:r>
            <w:r>
              <w:rPr>
                <w:rFonts w:ascii="Arial" w:hAnsi="Arial" w:cs="Arial"/>
              </w:rPr>
              <w:t>5</w:t>
            </w:r>
            <w:r w:rsidR="00C10378">
              <w:rPr>
                <w:rFonts w:ascii="Arial" w:hAnsi="Arial" w:cs="Arial"/>
              </w:rPr>
              <w:t>.01</w:t>
            </w:r>
            <w:r w:rsidRPr="002E15E8">
              <w:rPr>
                <w:rFonts w:ascii="Arial" w:hAnsi="Arial" w:cs="Arial"/>
              </w:rPr>
              <w:t>%   a   30%</w:t>
            </w:r>
          </w:p>
        </w:tc>
        <w:tc>
          <w:tcPr>
            <w:tcW w:w="1996" w:type="dxa"/>
            <w:shd w:val="clear" w:color="000000" w:fill="FFFFFF"/>
          </w:tcPr>
          <w:p w:rsidR="00C40AC7" w:rsidRPr="002E15E8" w:rsidRDefault="00C40AC7" w:rsidP="00FA0B50">
            <w:pPr>
              <w:autoSpaceDE w:val="0"/>
              <w:autoSpaceDN w:val="0"/>
              <w:adjustRightInd w:val="0"/>
              <w:jc w:val="center"/>
              <w:rPr>
                <w:rFonts w:ascii="Arial" w:hAnsi="Arial" w:cs="Arial"/>
              </w:rPr>
            </w:pPr>
            <w:r w:rsidRPr="002E15E8">
              <w:rPr>
                <w:rFonts w:ascii="Arial" w:hAnsi="Arial" w:cs="Arial"/>
              </w:rPr>
              <w:t xml:space="preserve"> 25%</w:t>
            </w:r>
          </w:p>
        </w:tc>
      </w:tr>
      <w:tr w:rsidR="00C40AC7" w:rsidRPr="002E15E8" w:rsidTr="00FA0B50">
        <w:trPr>
          <w:trHeight w:val="214"/>
          <w:jc w:val="center"/>
        </w:trPr>
        <w:tc>
          <w:tcPr>
            <w:tcW w:w="3126" w:type="dxa"/>
            <w:shd w:val="clear" w:color="000000" w:fill="FFFFFF"/>
          </w:tcPr>
          <w:p w:rsidR="00C40AC7" w:rsidRPr="002E15E8" w:rsidRDefault="00C40AC7" w:rsidP="00FA0B50">
            <w:pPr>
              <w:autoSpaceDE w:val="0"/>
              <w:autoSpaceDN w:val="0"/>
              <w:adjustRightInd w:val="0"/>
              <w:rPr>
                <w:rFonts w:ascii="Arial" w:hAnsi="Arial" w:cs="Arial"/>
              </w:rPr>
            </w:pPr>
            <w:r>
              <w:rPr>
                <w:rFonts w:ascii="Arial" w:hAnsi="Arial" w:cs="Arial"/>
              </w:rPr>
              <w:t>De   30</w:t>
            </w:r>
            <w:r w:rsidR="00C10378">
              <w:rPr>
                <w:rFonts w:ascii="Arial" w:hAnsi="Arial" w:cs="Arial"/>
              </w:rPr>
              <w:t>.01</w:t>
            </w:r>
            <w:r w:rsidRPr="002E15E8">
              <w:rPr>
                <w:rFonts w:ascii="Arial" w:hAnsi="Arial" w:cs="Arial"/>
              </w:rPr>
              <w:t>%   a   45%</w:t>
            </w:r>
          </w:p>
        </w:tc>
        <w:tc>
          <w:tcPr>
            <w:tcW w:w="1996" w:type="dxa"/>
            <w:shd w:val="clear" w:color="000000" w:fill="FFFFFF"/>
          </w:tcPr>
          <w:p w:rsidR="00C40AC7" w:rsidRPr="002E15E8" w:rsidRDefault="00C40AC7" w:rsidP="00FA0B50">
            <w:pPr>
              <w:autoSpaceDE w:val="0"/>
              <w:autoSpaceDN w:val="0"/>
              <w:adjustRightInd w:val="0"/>
              <w:jc w:val="center"/>
              <w:rPr>
                <w:rFonts w:ascii="Arial" w:hAnsi="Arial" w:cs="Arial"/>
              </w:rPr>
            </w:pPr>
            <w:r w:rsidRPr="002E15E8">
              <w:rPr>
                <w:rFonts w:ascii="Arial" w:hAnsi="Arial" w:cs="Arial"/>
              </w:rPr>
              <w:t xml:space="preserve"> 20%</w:t>
            </w:r>
          </w:p>
        </w:tc>
      </w:tr>
      <w:tr w:rsidR="00C40AC7" w:rsidRPr="002E15E8" w:rsidTr="00FA0B50">
        <w:trPr>
          <w:trHeight w:val="1"/>
          <w:jc w:val="center"/>
        </w:trPr>
        <w:tc>
          <w:tcPr>
            <w:tcW w:w="3126" w:type="dxa"/>
            <w:shd w:val="clear" w:color="000000" w:fill="FFFFFF"/>
          </w:tcPr>
          <w:p w:rsidR="00C40AC7" w:rsidRPr="002E15E8" w:rsidRDefault="00C40AC7" w:rsidP="00FA0B50">
            <w:pPr>
              <w:autoSpaceDE w:val="0"/>
              <w:autoSpaceDN w:val="0"/>
              <w:adjustRightInd w:val="0"/>
              <w:rPr>
                <w:rFonts w:ascii="Arial" w:hAnsi="Arial" w:cs="Arial"/>
              </w:rPr>
            </w:pPr>
            <w:r>
              <w:rPr>
                <w:rFonts w:ascii="Arial" w:hAnsi="Arial" w:cs="Arial"/>
              </w:rPr>
              <w:t>De   45</w:t>
            </w:r>
            <w:r w:rsidR="00C10378">
              <w:rPr>
                <w:rFonts w:ascii="Arial" w:hAnsi="Arial" w:cs="Arial"/>
              </w:rPr>
              <w:t>.01</w:t>
            </w:r>
            <w:r w:rsidRPr="002E15E8">
              <w:rPr>
                <w:rFonts w:ascii="Arial" w:hAnsi="Arial" w:cs="Arial"/>
              </w:rPr>
              <w:t>%   a   50%</w:t>
            </w:r>
          </w:p>
        </w:tc>
        <w:tc>
          <w:tcPr>
            <w:tcW w:w="1996" w:type="dxa"/>
            <w:shd w:val="clear" w:color="000000" w:fill="FFFFFF"/>
          </w:tcPr>
          <w:p w:rsidR="00C40AC7" w:rsidRPr="002E15E8" w:rsidRDefault="00C40AC7" w:rsidP="00FA0B50">
            <w:pPr>
              <w:autoSpaceDE w:val="0"/>
              <w:autoSpaceDN w:val="0"/>
              <w:adjustRightInd w:val="0"/>
              <w:jc w:val="center"/>
              <w:rPr>
                <w:rFonts w:ascii="Arial" w:hAnsi="Arial" w:cs="Arial"/>
              </w:rPr>
            </w:pPr>
            <w:r w:rsidRPr="002E15E8">
              <w:rPr>
                <w:rFonts w:ascii="Arial" w:hAnsi="Arial" w:cs="Arial"/>
              </w:rPr>
              <w:t>10%</w:t>
            </w:r>
          </w:p>
        </w:tc>
      </w:tr>
      <w:tr w:rsidR="00C40AC7" w:rsidRPr="002E15E8" w:rsidTr="00FA0B50">
        <w:trPr>
          <w:trHeight w:val="1"/>
          <w:jc w:val="center"/>
        </w:trPr>
        <w:tc>
          <w:tcPr>
            <w:tcW w:w="3126" w:type="dxa"/>
            <w:shd w:val="clear" w:color="000000" w:fill="FFFFFF"/>
          </w:tcPr>
          <w:p w:rsidR="00C40AC7" w:rsidRPr="002E15E8" w:rsidRDefault="00C40AC7" w:rsidP="00FA0B50">
            <w:pPr>
              <w:autoSpaceDE w:val="0"/>
              <w:autoSpaceDN w:val="0"/>
              <w:adjustRightInd w:val="0"/>
              <w:rPr>
                <w:rFonts w:ascii="Arial" w:hAnsi="Arial" w:cs="Arial"/>
              </w:rPr>
            </w:pPr>
            <w:r>
              <w:rPr>
                <w:rFonts w:ascii="Arial" w:hAnsi="Arial" w:cs="Arial"/>
              </w:rPr>
              <w:t>De   50</w:t>
            </w:r>
            <w:r w:rsidR="00C10378">
              <w:rPr>
                <w:rFonts w:ascii="Arial" w:hAnsi="Arial" w:cs="Arial"/>
              </w:rPr>
              <w:t>.01</w:t>
            </w:r>
            <w:r w:rsidRPr="002E15E8">
              <w:rPr>
                <w:rFonts w:ascii="Arial" w:hAnsi="Arial" w:cs="Arial"/>
              </w:rPr>
              <w:t>%   y     +</w:t>
            </w:r>
          </w:p>
        </w:tc>
        <w:tc>
          <w:tcPr>
            <w:tcW w:w="1996" w:type="dxa"/>
            <w:shd w:val="clear" w:color="000000" w:fill="FFFFFF"/>
          </w:tcPr>
          <w:p w:rsidR="00C40AC7" w:rsidRPr="002E15E8" w:rsidRDefault="00C40AC7" w:rsidP="00FA0B50">
            <w:pPr>
              <w:autoSpaceDE w:val="0"/>
              <w:autoSpaceDN w:val="0"/>
              <w:adjustRightInd w:val="0"/>
              <w:jc w:val="center"/>
              <w:rPr>
                <w:rFonts w:ascii="Arial" w:hAnsi="Arial" w:cs="Arial"/>
              </w:rPr>
            </w:pPr>
            <w:r w:rsidRPr="002E15E8">
              <w:rPr>
                <w:rFonts w:ascii="Arial" w:hAnsi="Arial" w:cs="Arial"/>
              </w:rPr>
              <w:t>0%</w:t>
            </w:r>
          </w:p>
        </w:tc>
      </w:tr>
    </w:tbl>
    <w:p w:rsidR="00C40AC7" w:rsidRPr="002E15E8" w:rsidRDefault="00C40AC7" w:rsidP="00C40AC7">
      <w:pPr>
        <w:autoSpaceDE w:val="0"/>
        <w:autoSpaceDN w:val="0"/>
        <w:adjustRightInd w:val="0"/>
        <w:jc w:val="both"/>
        <w:rPr>
          <w:rFonts w:ascii="Arial" w:hAnsi="Arial" w:cs="Arial"/>
        </w:rPr>
      </w:pPr>
    </w:p>
    <w:p w:rsidR="00C10378" w:rsidRPr="005664D3" w:rsidRDefault="00C10378" w:rsidP="00C10378">
      <w:pPr>
        <w:tabs>
          <w:tab w:val="left" w:pos="2356"/>
        </w:tabs>
        <w:autoSpaceDE w:val="0"/>
        <w:autoSpaceDN w:val="0"/>
        <w:adjustRightInd w:val="0"/>
        <w:jc w:val="both"/>
        <w:rPr>
          <w:rFonts w:ascii="Arial" w:hAnsi="Arial" w:cs="Arial"/>
        </w:rPr>
      </w:pPr>
      <w:r w:rsidRPr="005664D3">
        <w:rPr>
          <w:rFonts w:ascii="Arial" w:hAnsi="Arial" w:cs="Arial"/>
        </w:rPr>
        <w:t xml:space="preserve">Las anualidades consecutivas se considerarán siempre y cuando el o los Bien(es) se haya(n) mantenido(s) asegurado(s) en </w:t>
      </w:r>
      <w:r w:rsidRPr="005664D3">
        <w:rPr>
          <w:rFonts w:ascii="Arial" w:hAnsi="Arial" w:cs="Arial"/>
          <w:b/>
        </w:rPr>
        <w:t>S</w:t>
      </w:r>
      <w:r>
        <w:rPr>
          <w:rFonts w:ascii="Arial" w:hAnsi="Arial" w:cs="Arial"/>
          <w:b/>
        </w:rPr>
        <w:t xml:space="preserve">EGUROS </w:t>
      </w:r>
      <w:r w:rsidRPr="005664D3">
        <w:rPr>
          <w:rFonts w:ascii="Arial" w:hAnsi="Arial" w:cs="Arial"/>
          <w:b/>
          <w:bCs/>
        </w:rPr>
        <w:t xml:space="preserve">LAFISE </w:t>
      </w:r>
      <w:r w:rsidRPr="005664D3">
        <w:rPr>
          <w:rFonts w:ascii="Arial" w:hAnsi="Arial" w:cs="Arial"/>
        </w:rPr>
        <w:t>durante al menos, dichos períodos de tiempo.</w:t>
      </w:r>
    </w:p>
    <w:p w:rsidR="00C10378" w:rsidRDefault="00C10378" w:rsidP="00C10378">
      <w:pPr>
        <w:autoSpaceDE w:val="0"/>
        <w:autoSpaceDN w:val="0"/>
        <w:adjustRightInd w:val="0"/>
        <w:ind w:left="708"/>
        <w:jc w:val="both"/>
        <w:rPr>
          <w:rFonts w:ascii="Arial" w:hAnsi="Arial" w:cs="Arial"/>
        </w:rPr>
      </w:pPr>
    </w:p>
    <w:p w:rsidR="00C10378" w:rsidRPr="005664D3" w:rsidRDefault="00C10378" w:rsidP="00C10378">
      <w:pPr>
        <w:autoSpaceDE w:val="0"/>
        <w:autoSpaceDN w:val="0"/>
        <w:adjustRightInd w:val="0"/>
        <w:jc w:val="both"/>
        <w:rPr>
          <w:rFonts w:ascii="Arial" w:hAnsi="Arial" w:cs="Arial"/>
        </w:rPr>
      </w:pPr>
      <w:r w:rsidRPr="005664D3">
        <w:rPr>
          <w:rFonts w:ascii="Arial" w:hAnsi="Arial" w:cs="Arial"/>
        </w:rPr>
        <w:t>Para los efectos de esta Póliza, se considera “baja” siniestralidad, cuando el factor o indicador de siniestralidad sea igual o menor al 50%.</w:t>
      </w:r>
    </w:p>
    <w:p w:rsidR="00C10378" w:rsidRDefault="00C10378" w:rsidP="00C10378">
      <w:pPr>
        <w:autoSpaceDE w:val="0"/>
        <w:autoSpaceDN w:val="0"/>
        <w:adjustRightInd w:val="0"/>
        <w:ind w:left="708"/>
        <w:jc w:val="both"/>
        <w:rPr>
          <w:rFonts w:ascii="Arial" w:hAnsi="Arial" w:cs="Arial"/>
        </w:rPr>
      </w:pPr>
    </w:p>
    <w:p w:rsidR="00C10378" w:rsidRPr="005664D3" w:rsidRDefault="00C10378" w:rsidP="00C10378">
      <w:pPr>
        <w:autoSpaceDE w:val="0"/>
        <w:autoSpaceDN w:val="0"/>
        <w:adjustRightInd w:val="0"/>
        <w:jc w:val="both"/>
        <w:rPr>
          <w:rFonts w:ascii="Arial" w:hAnsi="Arial" w:cs="Arial"/>
        </w:rPr>
      </w:pPr>
      <w:r w:rsidRPr="005664D3">
        <w:rPr>
          <w:rFonts w:ascii="Arial" w:hAnsi="Arial" w:cs="Arial"/>
        </w:rPr>
        <w:t xml:space="preserve">El factor o indicador de siniestralidad, para este caso en particular, se estimara considerando los </w:t>
      </w:r>
      <w:r>
        <w:rPr>
          <w:rFonts w:ascii="Arial" w:hAnsi="Arial" w:cs="Arial"/>
        </w:rPr>
        <w:t xml:space="preserve">cuatro (4) </w:t>
      </w:r>
      <w:r w:rsidRPr="005664D3">
        <w:rPr>
          <w:rFonts w:ascii="Arial" w:hAnsi="Arial" w:cs="Arial"/>
        </w:rPr>
        <w:t xml:space="preserve">últimos años o anualidades consecutivas, al año de suscripción que corresponda; por lo que este descuento aplica a partir del </w:t>
      </w:r>
      <w:r>
        <w:rPr>
          <w:rFonts w:ascii="Arial" w:hAnsi="Arial" w:cs="Arial"/>
        </w:rPr>
        <w:t xml:space="preserve">quinto </w:t>
      </w:r>
      <w:r w:rsidRPr="005664D3">
        <w:rPr>
          <w:rFonts w:ascii="Arial" w:hAnsi="Arial" w:cs="Arial"/>
        </w:rPr>
        <w:t xml:space="preserve">año de suscripción (renovación) de la póliza. </w:t>
      </w:r>
    </w:p>
    <w:p w:rsidR="00C10378" w:rsidRDefault="00C10378" w:rsidP="00C10378">
      <w:pPr>
        <w:autoSpaceDE w:val="0"/>
        <w:autoSpaceDN w:val="0"/>
        <w:adjustRightInd w:val="0"/>
        <w:ind w:left="708"/>
        <w:jc w:val="both"/>
        <w:rPr>
          <w:rFonts w:ascii="Arial" w:hAnsi="Arial" w:cs="Arial"/>
        </w:rPr>
      </w:pPr>
    </w:p>
    <w:p w:rsidR="00C10378" w:rsidRPr="005664D3" w:rsidRDefault="00C10378" w:rsidP="00C10378">
      <w:pPr>
        <w:autoSpaceDE w:val="0"/>
        <w:autoSpaceDN w:val="0"/>
        <w:adjustRightInd w:val="0"/>
        <w:jc w:val="both"/>
        <w:rPr>
          <w:rFonts w:ascii="Arial" w:hAnsi="Arial" w:cs="Arial"/>
        </w:rPr>
      </w:pPr>
      <w:r w:rsidRPr="005664D3">
        <w:rPr>
          <w:rFonts w:ascii="Arial" w:hAnsi="Arial" w:cs="Arial"/>
        </w:rPr>
        <w:lastRenderedPageBreak/>
        <w:t xml:space="preserve">Los porcentajes de bonificación o descuento por baja siniestralidad, se aplicaran a la Prima de Riesgo y se descontara de esta; en el año de suscripción que corresponda.  </w:t>
      </w:r>
    </w:p>
    <w:p w:rsidR="00C10378" w:rsidRDefault="00C10378" w:rsidP="00C10378">
      <w:pPr>
        <w:autoSpaceDE w:val="0"/>
        <w:autoSpaceDN w:val="0"/>
        <w:adjustRightInd w:val="0"/>
        <w:ind w:left="708"/>
        <w:jc w:val="both"/>
        <w:rPr>
          <w:rFonts w:ascii="Arial" w:hAnsi="Arial" w:cs="Arial"/>
          <w:vertAlign w:val="subscript"/>
        </w:rPr>
      </w:pPr>
    </w:p>
    <w:p w:rsidR="00C10378" w:rsidRPr="00437137" w:rsidRDefault="00C10378" w:rsidP="00C10378">
      <w:pPr>
        <w:shd w:val="clear" w:color="auto" w:fill="FFFFFF"/>
        <w:jc w:val="both"/>
        <w:rPr>
          <w:rFonts w:ascii="Arial" w:hAnsi="Arial" w:cs="Arial"/>
          <w:color w:val="222222"/>
          <w:lang w:eastAsia="es-NI"/>
        </w:rPr>
      </w:pPr>
      <w:r w:rsidRPr="00437137">
        <w:rPr>
          <w:rFonts w:ascii="Arial" w:hAnsi="Arial" w:cs="Arial"/>
          <w:color w:val="222222"/>
          <w:lang w:eastAsia="es-NI"/>
        </w:rPr>
        <w:t xml:space="preserve">Siendo la Siniestralidad, el resultado de dividir, la sumatoria de los siniestros indemnizados y por indemnizar, correspondientes a los </w:t>
      </w:r>
      <w:r>
        <w:rPr>
          <w:rFonts w:ascii="Arial" w:hAnsi="Arial" w:cs="Arial"/>
          <w:color w:val="222222"/>
          <w:lang w:eastAsia="es-NI"/>
        </w:rPr>
        <w:t xml:space="preserve">cuatros </w:t>
      </w:r>
      <w:r w:rsidRPr="00437137">
        <w:rPr>
          <w:rFonts w:ascii="Arial" w:hAnsi="Arial" w:cs="Arial"/>
          <w:color w:val="222222"/>
          <w:lang w:eastAsia="es-NI"/>
        </w:rPr>
        <w:t xml:space="preserve">periodos de vigencias inmediatos anteriores a la fecha de la renovación a efectuarse; entre la sumatoria de los montos de primas pagadas, correspondientes a los </w:t>
      </w:r>
      <w:r>
        <w:rPr>
          <w:rFonts w:ascii="Arial" w:hAnsi="Arial" w:cs="Arial"/>
          <w:color w:val="222222"/>
          <w:lang w:eastAsia="es-NI"/>
        </w:rPr>
        <w:t xml:space="preserve">cuatros </w:t>
      </w:r>
      <w:r w:rsidRPr="00437137">
        <w:rPr>
          <w:rFonts w:ascii="Arial" w:hAnsi="Arial" w:cs="Arial"/>
          <w:color w:val="222222"/>
          <w:lang w:eastAsia="es-NI"/>
        </w:rPr>
        <w:t>periodos de vigencias inmediatos anteriores a la fecha de la renovación a efectuarse.</w:t>
      </w:r>
    </w:p>
    <w:p w:rsidR="00C10378" w:rsidRDefault="00C10378" w:rsidP="009D4D5D">
      <w:pPr>
        <w:tabs>
          <w:tab w:val="left" w:pos="-720"/>
          <w:tab w:val="left" w:pos="0"/>
        </w:tabs>
        <w:suppressAutoHyphens/>
        <w:jc w:val="both"/>
        <w:rPr>
          <w:rFonts w:ascii="Arial" w:hAnsi="Arial" w:cs="Arial"/>
          <w:b/>
          <w:spacing w:val="-2"/>
        </w:rPr>
      </w:pPr>
    </w:p>
    <w:p w:rsidR="00B863C8" w:rsidRDefault="00C40AC7" w:rsidP="00C40AC7">
      <w:pPr>
        <w:rPr>
          <w:rFonts w:ascii="Arial" w:hAnsi="Arial" w:cs="Arial"/>
          <w:b/>
        </w:rPr>
      </w:pPr>
      <w:r>
        <w:rPr>
          <w:rFonts w:ascii="Arial" w:hAnsi="Arial" w:cs="Arial"/>
          <w:b/>
        </w:rPr>
        <w:t xml:space="preserve">12.3. </w:t>
      </w:r>
      <w:r w:rsidR="00B863C8" w:rsidRPr="00C40AC7">
        <w:rPr>
          <w:rFonts w:ascii="Arial" w:hAnsi="Arial" w:cs="Arial"/>
          <w:b/>
        </w:rPr>
        <w:t>Recargos a</w:t>
      </w:r>
      <w:r w:rsidRPr="00C40AC7">
        <w:rPr>
          <w:rFonts w:ascii="Arial" w:hAnsi="Arial" w:cs="Arial"/>
          <w:b/>
        </w:rPr>
        <w:t>l factor tarifario experimental</w:t>
      </w:r>
      <w:r w:rsidR="00B863C8" w:rsidRPr="00C40AC7">
        <w:rPr>
          <w:rFonts w:ascii="Arial" w:hAnsi="Arial" w:cs="Arial"/>
          <w:b/>
        </w:rPr>
        <w:t>, por Clase según Ocupación (Giro de Negocio) del Local Comercial e Industrial: (ver Anexo I).</w:t>
      </w:r>
    </w:p>
    <w:p w:rsidR="00EE5FD8" w:rsidRPr="00C40AC7" w:rsidRDefault="00EE5FD8" w:rsidP="00C40AC7">
      <w:pPr>
        <w:rPr>
          <w:rFonts w:ascii="Arial" w:hAnsi="Arial" w:cs="Arial"/>
          <w:b/>
        </w:rPr>
      </w:pPr>
    </w:p>
    <w:tbl>
      <w:tblPr>
        <w:tblW w:w="2800" w:type="dxa"/>
        <w:jc w:val="center"/>
        <w:tblInd w:w="4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tblPr>
      <w:tblGrid>
        <w:gridCol w:w="1600"/>
        <w:gridCol w:w="1200"/>
      </w:tblGrid>
      <w:tr w:rsidR="00EE5FD8" w:rsidRPr="00EE5FD8" w:rsidTr="00EE5FD8">
        <w:trPr>
          <w:trHeight w:val="945"/>
          <w:jc w:val="center"/>
        </w:trPr>
        <w:tc>
          <w:tcPr>
            <w:tcW w:w="1600" w:type="dxa"/>
            <w:shd w:val="clear" w:color="000000" w:fill="F2DDDC"/>
            <w:vAlign w:val="center"/>
            <w:hideMark/>
          </w:tcPr>
          <w:p w:rsidR="00EE5FD8" w:rsidRPr="00EE5FD8" w:rsidRDefault="00EE5FD8" w:rsidP="00EE5FD8">
            <w:pPr>
              <w:jc w:val="center"/>
              <w:rPr>
                <w:rFonts w:ascii="Arial" w:hAnsi="Arial" w:cs="Arial"/>
                <w:b/>
                <w:bCs/>
                <w:color w:val="000000"/>
                <w:lang w:eastAsia="es-NI"/>
              </w:rPr>
            </w:pPr>
            <w:r w:rsidRPr="00EE5FD8">
              <w:rPr>
                <w:rFonts w:ascii="Arial" w:hAnsi="Arial" w:cs="Arial"/>
                <w:b/>
                <w:bCs/>
                <w:color w:val="000000"/>
                <w:lang w:eastAsia="es-NI"/>
              </w:rPr>
              <w:t>Clase  según Ocupación</w:t>
            </w:r>
          </w:p>
        </w:tc>
        <w:tc>
          <w:tcPr>
            <w:tcW w:w="1200" w:type="dxa"/>
            <w:shd w:val="clear" w:color="000000" w:fill="F2DDDC"/>
            <w:vAlign w:val="center"/>
            <w:hideMark/>
          </w:tcPr>
          <w:p w:rsidR="00EE5FD8" w:rsidRPr="00EE5FD8" w:rsidRDefault="00EE5FD8" w:rsidP="00EE5FD8">
            <w:pPr>
              <w:jc w:val="center"/>
              <w:rPr>
                <w:rFonts w:ascii="Arial" w:hAnsi="Arial" w:cs="Arial"/>
                <w:b/>
                <w:bCs/>
                <w:color w:val="000000"/>
                <w:lang w:eastAsia="es-NI"/>
              </w:rPr>
            </w:pPr>
            <w:r w:rsidRPr="00EE5FD8">
              <w:rPr>
                <w:rFonts w:ascii="Arial" w:hAnsi="Arial" w:cs="Arial"/>
                <w:b/>
                <w:bCs/>
                <w:color w:val="000000"/>
                <w:lang w:eastAsia="es-NI"/>
              </w:rPr>
              <w:t>Recargo</w:t>
            </w:r>
          </w:p>
        </w:tc>
      </w:tr>
      <w:tr w:rsidR="00EE5FD8" w:rsidRPr="00EE5FD8" w:rsidTr="00EE5FD8">
        <w:trPr>
          <w:trHeight w:val="345"/>
          <w:jc w:val="center"/>
        </w:trPr>
        <w:tc>
          <w:tcPr>
            <w:tcW w:w="1600" w:type="dxa"/>
            <w:shd w:val="clear" w:color="auto" w:fill="auto"/>
            <w:noWrap/>
            <w:vAlign w:val="bottom"/>
            <w:hideMark/>
          </w:tcPr>
          <w:p w:rsidR="00EE5FD8" w:rsidRPr="00EE5FD8" w:rsidRDefault="00EE5FD8" w:rsidP="00EE5FD8">
            <w:pPr>
              <w:jc w:val="center"/>
              <w:rPr>
                <w:rFonts w:ascii="Arial" w:hAnsi="Arial" w:cs="Arial"/>
                <w:b/>
                <w:bCs/>
                <w:color w:val="000000"/>
                <w:lang w:eastAsia="es-NI"/>
              </w:rPr>
            </w:pPr>
            <w:r w:rsidRPr="00EE5FD8">
              <w:rPr>
                <w:rFonts w:ascii="Arial" w:hAnsi="Arial" w:cs="Arial"/>
                <w:b/>
                <w:bCs/>
                <w:color w:val="000000"/>
                <w:lang w:eastAsia="es-NI"/>
              </w:rPr>
              <w:t>1</w:t>
            </w:r>
          </w:p>
        </w:tc>
        <w:tc>
          <w:tcPr>
            <w:tcW w:w="1200" w:type="dxa"/>
            <w:shd w:val="clear" w:color="auto" w:fill="auto"/>
            <w:noWrap/>
            <w:vAlign w:val="bottom"/>
            <w:hideMark/>
          </w:tcPr>
          <w:p w:rsidR="00EE5FD8" w:rsidRPr="00EE5FD8" w:rsidRDefault="00EE5FD8" w:rsidP="00EE5FD8">
            <w:pPr>
              <w:jc w:val="center"/>
              <w:rPr>
                <w:rFonts w:ascii="Arial" w:hAnsi="Arial" w:cs="Arial"/>
                <w:color w:val="000000"/>
                <w:lang w:eastAsia="es-NI"/>
              </w:rPr>
            </w:pPr>
            <w:r w:rsidRPr="00EE5FD8">
              <w:rPr>
                <w:rFonts w:ascii="Arial" w:hAnsi="Arial" w:cs="Arial"/>
                <w:color w:val="000000"/>
                <w:lang w:eastAsia="es-NI"/>
              </w:rPr>
              <w:t xml:space="preserve">1,00 </w:t>
            </w:r>
          </w:p>
        </w:tc>
      </w:tr>
      <w:tr w:rsidR="00EE5FD8" w:rsidRPr="00EE5FD8" w:rsidTr="00EE5FD8">
        <w:trPr>
          <w:trHeight w:val="345"/>
          <w:jc w:val="center"/>
        </w:trPr>
        <w:tc>
          <w:tcPr>
            <w:tcW w:w="1600" w:type="dxa"/>
            <w:shd w:val="clear" w:color="auto" w:fill="auto"/>
            <w:noWrap/>
            <w:vAlign w:val="bottom"/>
            <w:hideMark/>
          </w:tcPr>
          <w:p w:rsidR="00EE5FD8" w:rsidRPr="00EE5FD8" w:rsidRDefault="00EE5FD8" w:rsidP="00EE5FD8">
            <w:pPr>
              <w:jc w:val="center"/>
              <w:rPr>
                <w:rFonts w:ascii="Arial" w:hAnsi="Arial" w:cs="Arial"/>
                <w:b/>
                <w:bCs/>
                <w:color w:val="000000"/>
                <w:lang w:eastAsia="es-NI"/>
              </w:rPr>
            </w:pPr>
            <w:r w:rsidRPr="00EE5FD8">
              <w:rPr>
                <w:rFonts w:ascii="Arial" w:hAnsi="Arial" w:cs="Arial"/>
                <w:b/>
                <w:bCs/>
                <w:color w:val="000000"/>
                <w:lang w:eastAsia="es-NI"/>
              </w:rPr>
              <w:t>2</w:t>
            </w:r>
          </w:p>
        </w:tc>
        <w:tc>
          <w:tcPr>
            <w:tcW w:w="1200" w:type="dxa"/>
            <w:shd w:val="clear" w:color="000000" w:fill="FFFFFF"/>
            <w:noWrap/>
            <w:vAlign w:val="bottom"/>
            <w:hideMark/>
          </w:tcPr>
          <w:p w:rsidR="00EE5FD8" w:rsidRPr="00EE5FD8" w:rsidRDefault="00EE5FD8" w:rsidP="00EE5FD8">
            <w:pPr>
              <w:jc w:val="center"/>
              <w:rPr>
                <w:rFonts w:ascii="Arial" w:hAnsi="Arial" w:cs="Arial"/>
                <w:color w:val="000000"/>
                <w:lang w:eastAsia="es-NI"/>
              </w:rPr>
            </w:pPr>
            <w:r w:rsidRPr="00EE5FD8">
              <w:rPr>
                <w:rFonts w:ascii="Arial" w:hAnsi="Arial" w:cs="Arial"/>
                <w:color w:val="000000"/>
                <w:lang w:eastAsia="es-NI"/>
              </w:rPr>
              <w:t>1,20</w:t>
            </w:r>
          </w:p>
        </w:tc>
      </w:tr>
      <w:tr w:rsidR="00EE5FD8" w:rsidRPr="00EE5FD8" w:rsidTr="00EE5FD8">
        <w:trPr>
          <w:trHeight w:val="345"/>
          <w:jc w:val="center"/>
        </w:trPr>
        <w:tc>
          <w:tcPr>
            <w:tcW w:w="1600" w:type="dxa"/>
            <w:shd w:val="clear" w:color="auto" w:fill="auto"/>
            <w:noWrap/>
            <w:vAlign w:val="bottom"/>
            <w:hideMark/>
          </w:tcPr>
          <w:p w:rsidR="00EE5FD8" w:rsidRPr="00EE5FD8" w:rsidRDefault="00EE5FD8" w:rsidP="00EE5FD8">
            <w:pPr>
              <w:jc w:val="center"/>
              <w:rPr>
                <w:rFonts w:ascii="Arial" w:hAnsi="Arial" w:cs="Arial"/>
                <w:b/>
                <w:bCs/>
                <w:color w:val="000000"/>
                <w:lang w:eastAsia="es-NI"/>
              </w:rPr>
            </w:pPr>
            <w:r w:rsidRPr="00EE5FD8">
              <w:rPr>
                <w:rFonts w:ascii="Arial" w:hAnsi="Arial" w:cs="Arial"/>
                <w:b/>
                <w:bCs/>
                <w:color w:val="000000"/>
                <w:lang w:eastAsia="es-NI"/>
              </w:rPr>
              <w:t>3</w:t>
            </w:r>
          </w:p>
        </w:tc>
        <w:tc>
          <w:tcPr>
            <w:tcW w:w="1200" w:type="dxa"/>
            <w:shd w:val="clear" w:color="000000" w:fill="FFFFFF"/>
            <w:noWrap/>
            <w:vAlign w:val="bottom"/>
            <w:hideMark/>
          </w:tcPr>
          <w:p w:rsidR="00EE5FD8" w:rsidRPr="00EE5FD8" w:rsidRDefault="00EE5FD8" w:rsidP="00EE5FD8">
            <w:pPr>
              <w:jc w:val="center"/>
              <w:rPr>
                <w:rFonts w:ascii="Arial" w:hAnsi="Arial" w:cs="Arial"/>
                <w:color w:val="000000"/>
                <w:lang w:eastAsia="es-NI"/>
              </w:rPr>
            </w:pPr>
            <w:r w:rsidRPr="00EE5FD8">
              <w:rPr>
                <w:rFonts w:ascii="Arial" w:hAnsi="Arial" w:cs="Arial"/>
                <w:color w:val="000000"/>
                <w:lang w:eastAsia="es-NI"/>
              </w:rPr>
              <w:t>1,50</w:t>
            </w:r>
          </w:p>
        </w:tc>
      </w:tr>
      <w:tr w:rsidR="00EE5FD8" w:rsidRPr="00EE5FD8" w:rsidTr="00EE5FD8">
        <w:trPr>
          <w:trHeight w:val="345"/>
          <w:jc w:val="center"/>
        </w:trPr>
        <w:tc>
          <w:tcPr>
            <w:tcW w:w="1600" w:type="dxa"/>
            <w:shd w:val="clear" w:color="auto" w:fill="auto"/>
            <w:noWrap/>
            <w:vAlign w:val="bottom"/>
            <w:hideMark/>
          </w:tcPr>
          <w:p w:rsidR="00EE5FD8" w:rsidRPr="00EE5FD8" w:rsidRDefault="00EE5FD8" w:rsidP="00EE5FD8">
            <w:pPr>
              <w:jc w:val="center"/>
              <w:rPr>
                <w:rFonts w:ascii="Arial" w:hAnsi="Arial" w:cs="Arial"/>
                <w:b/>
                <w:bCs/>
                <w:color w:val="000000"/>
                <w:lang w:eastAsia="es-NI"/>
              </w:rPr>
            </w:pPr>
            <w:r w:rsidRPr="00EE5FD8">
              <w:rPr>
                <w:rFonts w:ascii="Arial" w:hAnsi="Arial" w:cs="Arial"/>
                <w:b/>
                <w:bCs/>
                <w:color w:val="000000"/>
                <w:lang w:eastAsia="es-NI"/>
              </w:rPr>
              <w:t>4</w:t>
            </w:r>
          </w:p>
        </w:tc>
        <w:tc>
          <w:tcPr>
            <w:tcW w:w="1200" w:type="dxa"/>
            <w:shd w:val="clear" w:color="000000" w:fill="FFFFFF"/>
            <w:noWrap/>
            <w:vAlign w:val="bottom"/>
            <w:hideMark/>
          </w:tcPr>
          <w:p w:rsidR="00EE5FD8" w:rsidRPr="00EE5FD8" w:rsidRDefault="00EE5FD8" w:rsidP="00EE5FD8">
            <w:pPr>
              <w:jc w:val="center"/>
              <w:rPr>
                <w:rFonts w:ascii="Arial" w:hAnsi="Arial" w:cs="Arial"/>
                <w:color w:val="000000"/>
                <w:lang w:eastAsia="es-NI"/>
              </w:rPr>
            </w:pPr>
            <w:r w:rsidRPr="00EE5FD8">
              <w:rPr>
                <w:rFonts w:ascii="Arial" w:hAnsi="Arial" w:cs="Arial"/>
                <w:color w:val="000000"/>
                <w:lang w:eastAsia="es-NI"/>
              </w:rPr>
              <w:t>2,0</w:t>
            </w:r>
            <w:r>
              <w:rPr>
                <w:rFonts w:ascii="Arial" w:hAnsi="Arial" w:cs="Arial"/>
                <w:color w:val="000000"/>
                <w:lang w:eastAsia="es-NI"/>
              </w:rPr>
              <w:t>0</w:t>
            </w:r>
          </w:p>
        </w:tc>
      </w:tr>
    </w:tbl>
    <w:p w:rsidR="00B863C8" w:rsidRPr="00EE5FD8" w:rsidRDefault="00B863C8" w:rsidP="00EE5FD8">
      <w:pPr>
        <w:rPr>
          <w:rFonts w:ascii="Arial" w:hAnsi="Arial" w:cs="Arial"/>
          <w:b/>
          <w:bCs/>
          <w:spacing w:val="-3"/>
          <w:lang w:val="es-ES_tradnl"/>
        </w:rPr>
      </w:pPr>
    </w:p>
    <w:p w:rsidR="00B863C8" w:rsidRPr="00C40AC7" w:rsidRDefault="00C40AC7" w:rsidP="00C40AC7">
      <w:pPr>
        <w:jc w:val="both"/>
        <w:rPr>
          <w:rFonts w:ascii="Arial" w:hAnsi="Arial" w:cs="Arial"/>
          <w:b/>
          <w:bCs/>
          <w:spacing w:val="-3"/>
          <w:lang w:val="es-ES_tradnl"/>
        </w:rPr>
      </w:pPr>
      <w:r>
        <w:rPr>
          <w:rFonts w:ascii="Arial" w:hAnsi="Arial" w:cs="Arial"/>
          <w:b/>
        </w:rPr>
        <w:t xml:space="preserve">12.4. </w:t>
      </w:r>
      <w:r w:rsidR="00B863C8" w:rsidRPr="00C40AC7">
        <w:rPr>
          <w:rFonts w:ascii="Arial" w:hAnsi="Arial" w:cs="Arial"/>
          <w:b/>
        </w:rPr>
        <w:t>Recargos a</w:t>
      </w:r>
      <w:r w:rsidRPr="00C40AC7">
        <w:rPr>
          <w:rFonts w:ascii="Arial" w:hAnsi="Arial" w:cs="Arial"/>
          <w:b/>
        </w:rPr>
        <w:t>l factor tarifario experimental</w:t>
      </w:r>
      <w:r w:rsidR="00B863C8" w:rsidRPr="00C40AC7">
        <w:rPr>
          <w:rFonts w:ascii="Arial" w:hAnsi="Arial" w:cs="Arial"/>
          <w:b/>
        </w:rPr>
        <w:t xml:space="preserve">, según Modalidad de </w:t>
      </w:r>
      <w:r>
        <w:rPr>
          <w:rFonts w:ascii="Arial" w:hAnsi="Arial" w:cs="Arial"/>
          <w:b/>
        </w:rPr>
        <w:t>A</w:t>
      </w:r>
      <w:r w:rsidR="00B863C8" w:rsidRPr="00C40AC7">
        <w:rPr>
          <w:rFonts w:ascii="Arial" w:hAnsi="Arial" w:cs="Arial"/>
          <w:b/>
        </w:rPr>
        <w:t>seguramiento (PRR), seleccionada por el Tomador y/o Asegurado</w:t>
      </w:r>
      <w:r w:rsidR="00B863C8" w:rsidRPr="00C40AC7">
        <w:rPr>
          <w:rFonts w:ascii="Arial" w:hAnsi="Arial" w:cs="Arial"/>
          <w:b/>
          <w:bCs/>
          <w:spacing w:val="-3"/>
          <w:lang w:val="es-ES_tradnl"/>
        </w:rPr>
        <w:t xml:space="preserve">: </w:t>
      </w:r>
    </w:p>
    <w:p w:rsidR="00EE5FD8" w:rsidRDefault="00EE5FD8" w:rsidP="00B735B3">
      <w:pPr>
        <w:jc w:val="center"/>
        <w:rPr>
          <w:rFonts w:ascii="Arial" w:hAnsi="Arial" w:cs="Arial"/>
          <w:b/>
          <w:bCs/>
        </w:rPr>
      </w:pPr>
    </w:p>
    <w:p w:rsidR="00B863C8" w:rsidRPr="00B735B3" w:rsidRDefault="00B863C8" w:rsidP="00B735B3">
      <w:pPr>
        <w:jc w:val="center"/>
        <w:rPr>
          <w:rFonts w:ascii="Arial" w:hAnsi="Arial" w:cs="Arial"/>
          <w:b/>
          <w:bCs/>
        </w:rPr>
      </w:pPr>
      <w:r w:rsidRPr="00B735B3">
        <w:rPr>
          <w:rFonts w:ascii="Arial" w:hAnsi="Arial" w:cs="Arial"/>
          <w:b/>
          <w:bCs/>
        </w:rPr>
        <w:t>Factores Porcentuales de Montos Asegurados (PRR)</w:t>
      </w:r>
    </w:p>
    <w:tbl>
      <w:tblPr>
        <w:tblW w:w="7655" w:type="dxa"/>
        <w:jc w:val="center"/>
        <w:tblInd w:w="779" w:type="dxa"/>
        <w:tblBorders>
          <w:top w:val="double" w:sz="6" w:space="0" w:color="auto"/>
          <w:left w:val="double" w:sz="6" w:space="0" w:color="auto"/>
          <w:bottom w:val="double" w:sz="6" w:space="0" w:color="000000"/>
          <w:right w:val="double" w:sz="6" w:space="0" w:color="auto"/>
          <w:insideH w:val="double" w:sz="6" w:space="0" w:color="auto"/>
          <w:insideV w:val="double" w:sz="6" w:space="0" w:color="auto"/>
        </w:tblBorders>
        <w:tblCellMar>
          <w:left w:w="70" w:type="dxa"/>
          <w:right w:w="70" w:type="dxa"/>
        </w:tblCellMar>
        <w:tblLook w:val="04A0"/>
      </w:tblPr>
      <w:tblGrid>
        <w:gridCol w:w="2693"/>
        <w:gridCol w:w="993"/>
        <w:gridCol w:w="992"/>
        <w:gridCol w:w="992"/>
        <w:gridCol w:w="992"/>
        <w:gridCol w:w="993"/>
      </w:tblGrid>
      <w:tr w:rsidR="00B735B3" w:rsidRPr="00C40AC7" w:rsidTr="00B735B3">
        <w:trPr>
          <w:trHeight w:val="930"/>
          <w:jc w:val="center"/>
        </w:trPr>
        <w:tc>
          <w:tcPr>
            <w:tcW w:w="2693" w:type="dxa"/>
            <w:vMerge w:val="restart"/>
            <w:shd w:val="clear" w:color="000000" w:fill="F2DDDC"/>
            <w:vAlign w:val="center"/>
            <w:hideMark/>
          </w:tcPr>
          <w:p w:rsidR="00C40AC7" w:rsidRPr="00C40AC7" w:rsidRDefault="00C40AC7" w:rsidP="00C40AC7">
            <w:pPr>
              <w:jc w:val="center"/>
              <w:rPr>
                <w:rFonts w:ascii="Arial" w:hAnsi="Arial" w:cs="Arial"/>
                <w:b/>
                <w:bCs/>
                <w:color w:val="000000"/>
                <w:lang w:eastAsia="es-NI"/>
              </w:rPr>
            </w:pPr>
            <w:r w:rsidRPr="00C40AC7">
              <w:rPr>
                <w:rFonts w:ascii="Arial" w:hAnsi="Arial" w:cs="Arial"/>
                <w:b/>
                <w:bCs/>
                <w:color w:val="000000"/>
                <w:lang w:eastAsia="es-NI"/>
              </w:rPr>
              <w:t>Modalidad de Aseguramiento (PRR)</w:t>
            </w:r>
          </w:p>
        </w:tc>
        <w:tc>
          <w:tcPr>
            <w:tcW w:w="993" w:type="dxa"/>
            <w:vMerge w:val="restart"/>
            <w:shd w:val="clear" w:color="000000" w:fill="F2DDDC"/>
            <w:vAlign w:val="center"/>
            <w:hideMark/>
          </w:tcPr>
          <w:p w:rsidR="00C40AC7" w:rsidRPr="00C40AC7" w:rsidRDefault="00C40AC7" w:rsidP="00C40AC7">
            <w:pPr>
              <w:jc w:val="center"/>
              <w:rPr>
                <w:rFonts w:ascii="Arial" w:hAnsi="Arial" w:cs="Arial"/>
                <w:b/>
                <w:bCs/>
                <w:color w:val="000000"/>
                <w:lang w:eastAsia="es-NI"/>
              </w:rPr>
            </w:pPr>
            <w:r w:rsidRPr="00C40AC7">
              <w:rPr>
                <w:rFonts w:ascii="Arial" w:hAnsi="Arial" w:cs="Arial"/>
                <w:b/>
                <w:bCs/>
                <w:color w:val="000000"/>
                <w:lang w:eastAsia="es-NI"/>
              </w:rPr>
              <w:t>100%</w:t>
            </w:r>
          </w:p>
        </w:tc>
        <w:tc>
          <w:tcPr>
            <w:tcW w:w="992" w:type="dxa"/>
            <w:vMerge w:val="restart"/>
            <w:shd w:val="clear" w:color="000000" w:fill="F2DDDC"/>
            <w:vAlign w:val="center"/>
            <w:hideMark/>
          </w:tcPr>
          <w:p w:rsidR="00C40AC7" w:rsidRPr="00C40AC7" w:rsidRDefault="00C40AC7" w:rsidP="00C40AC7">
            <w:pPr>
              <w:jc w:val="center"/>
              <w:rPr>
                <w:rFonts w:ascii="Arial" w:hAnsi="Arial" w:cs="Arial"/>
                <w:b/>
                <w:bCs/>
                <w:color w:val="000000"/>
                <w:lang w:eastAsia="es-NI"/>
              </w:rPr>
            </w:pPr>
            <w:r w:rsidRPr="00C40AC7">
              <w:rPr>
                <w:rFonts w:ascii="Arial" w:hAnsi="Arial" w:cs="Arial"/>
                <w:b/>
                <w:bCs/>
                <w:color w:val="000000"/>
                <w:lang w:eastAsia="es-NI"/>
              </w:rPr>
              <w:t>75%</w:t>
            </w:r>
          </w:p>
        </w:tc>
        <w:tc>
          <w:tcPr>
            <w:tcW w:w="992" w:type="dxa"/>
            <w:vMerge w:val="restart"/>
            <w:shd w:val="clear" w:color="000000" w:fill="F2DDDC"/>
            <w:vAlign w:val="center"/>
            <w:hideMark/>
          </w:tcPr>
          <w:p w:rsidR="00C40AC7" w:rsidRPr="00C40AC7" w:rsidRDefault="00C40AC7" w:rsidP="00C40AC7">
            <w:pPr>
              <w:jc w:val="center"/>
              <w:rPr>
                <w:rFonts w:ascii="Arial" w:hAnsi="Arial" w:cs="Arial"/>
                <w:b/>
                <w:bCs/>
                <w:color w:val="000000"/>
                <w:lang w:eastAsia="es-NI"/>
              </w:rPr>
            </w:pPr>
            <w:r w:rsidRPr="00C40AC7">
              <w:rPr>
                <w:rFonts w:ascii="Arial" w:hAnsi="Arial" w:cs="Arial"/>
                <w:b/>
                <w:bCs/>
                <w:color w:val="000000"/>
                <w:lang w:eastAsia="es-NI"/>
              </w:rPr>
              <w:t>60%</w:t>
            </w:r>
          </w:p>
        </w:tc>
        <w:tc>
          <w:tcPr>
            <w:tcW w:w="992" w:type="dxa"/>
            <w:vMerge w:val="restart"/>
            <w:shd w:val="clear" w:color="000000" w:fill="F2DDDC"/>
            <w:vAlign w:val="center"/>
            <w:hideMark/>
          </w:tcPr>
          <w:p w:rsidR="00C40AC7" w:rsidRPr="00C40AC7" w:rsidRDefault="00C40AC7" w:rsidP="00C40AC7">
            <w:pPr>
              <w:jc w:val="center"/>
              <w:rPr>
                <w:rFonts w:ascii="Arial" w:hAnsi="Arial" w:cs="Arial"/>
                <w:b/>
                <w:bCs/>
                <w:color w:val="000000"/>
                <w:lang w:eastAsia="es-NI"/>
              </w:rPr>
            </w:pPr>
            <w:r w:rsidRPr="00C40AC7">
              <w:rPr>
                <w:rFonts w:ascii="Arial" w:hAnsi="Arial" w:cs="Arial"/>
                <w:b/>
                <w:bCs/>
                <w:color w:val="000000"/>
                <w:lang w:eastAsia="es-NI"/>
              </w:rPr>
              <w:t>50%</w:t>
            </w:r>
          </w:p>
        </w:tc>
        <w:tc>
          <w:tcPr>
            <w:tcW w:w="993" w:type="dxa"/>
            <w:vMerge w:val="restart"/>
            <w:shd w:val="clear" w:color="000000" w:fill="F2DDDC"/>
            <w:vAlign w:val="center"/>
            <w:hideMark/>
          </w:tcPr>
          <w:p w:rsidR="00C40AC7" w:rsidRPr="00C40AC7" w:rsidRDefault="00C40AC7" w:rsidP="00C40AC7">
            <w:pPr>
              <w:jc w:val="center"/>
              <w:rPr>
                <w:rFonts w:ascii="Arial" w:hAnsi="Arial" w:cs="Arial"/>
                <w:b/>
                <w:bCs/>
                <w:color w:val="000000"/>
                <w:lang w:eastAsia="es-NI"/>
              </w:rPr>
            </w:pPr>
            <w:r w:rsidRPr="00C40AC7">
              <w:rPr>
                <w:rFonts w:ascii="Arial" w:hAnsi="Arial" w:cs="Arial"/>
                <w:b/>
                <w:bCs/>
                <w:color w:val="000000"/>
                <w:lang w:eastAsia="es-NI"/>
              </w:rPr>
              <w:t>25%</w:t>
            </w:r>
          </w:p>
        </w:tc>
      </w:tr>
      <w:tr w:rsidR="00B735B3" w:rsidRPr="00C40AC7" w:rsidTr="00B735B3">
        <w:trPr>
          <w:trHeight w:val="276"/>
          <w:jc w:val="center"/>
        </w:trPr>
        <w:tc>
          <w:tcPr>
            <w:tcW w:w="2693" w:type="dxa"/>
            <w:vMerge/>
            <w:vAlign w:val="center"/>
            <w:hideMark/>
          </w:tcPr>
          <w:p w:rsidR="00C40AC7" w:rsidRPr="00C40AC7" w:rsidRDefault="00C40AC7" w:rsidP="00C40AC7">
            <w:pPr>
              <w:rPr>
                <w:rFonts w:ascii="Arial" w:hAnsi="Arial" w:cs="Arial"/>
                <w:b/>
                <w:bCs/>
                <w:color w:val="000000"/>
                <w:lang w:eastAsia="es-NI"/>
              </w:rPr>
            </w:pPr>
          </w:p>
        </w:tc>
        <w:tc>
          <w:tcPr>
            <w:tcW w:w="993" w:type="dxa"/>
            <w:vMerge/>
            <w:vAlign w:val="center"/>
            <w:hideMark/>
          </w:tcPr>
          <w:p w:rsidR="00C40AC7" w:rsidRPr="00C40AC7" w:rsidRDefault="00C40AC7" w:rsidP="00C40AC7">
            <w:pPr>
              <w:rPr>
                <w:rFonts w:ascii="Arial" w:hAnsi="Arial" w:cs="Arial"/>
                <w:b/>
                <w:bCs/>
                <w:color w:val="000000"/>
                <w:lang w:eastAsia="es-NI"/>
              </w:rPr>
            </w:pPr>
          </w:p>
        </w:tc>
        <w:tc>
          <w:tcPr>
            <w:tcW w:w="992" w:type="dxa"/>
            <w:vMerge/>
            <w:vAlign w:val="center"/>
            <w:hideMark/>
          </w:tcPr>
          <w:p w:rsidR="00C40AC7" w:rsidRPr="00C40AC7" w:rsidRDefault="00C40AC7" w:rsidP="00C40AC7">
            <w:pPr>
              <w:rPr>
                <w:rFonts w:ascii="Arial" w:hAnsi="Arial" w:cs="Arial"/>
                <w:b/>
                <w:bCs/>
                <w:color w:val="000000"/>
                <w:lang w:eastAsia="es-NI"/>
              </w:rPr>
            </w:pPr>
          </w:p>
        </w:tc>
        <w:tc>
          <w:tcPr>
            <w:tcW w:w="992" w:type="dxa"/>
            <w:vMerge/>
            <w:vAlign w:val="center"/>
            <w:hideMark/>
          </w:tcPr>
          <w:p w:rsidR="00C40AC7" w:rsidRPr="00C40AC7" w:rsidRDefault="00C40AC7" w:rsidP="00C40AC7">
            <w:pPr>
              <w:rPr>
                <w:rFonts w:ascii="Arial" w:hAnsi="Arial" w:cs="Arial"/>
                <w:b/>
                <w:bCs/>
                <w:color w:val="000000"/>
                <w:lang w:eastAsia="es-NI"/>
              </w:rPr>
            </w:pPr>
          </w:p>
        </w:tc>
        <w:tc>
          <w:tcPr>
            <w:tcW w:w="992" w:type="dxa"/>
            <w:vMerge/>
            <w:vAlign w:val="center"/>
            <w:hideMark/>
          </w:tcPr>
          <w:p w:rsidR="00C40AC7" w:rsidRPr="00C40AC7" w:rsidRDefault="00C40AC7" w:rsidP="00C40AC7">
            <w:pPr>
              <w:rPr>
                <w:rFonts w:ascii="Arial" w:hAnsi="Arial" w:cs="Arial"/>
                <w:b/>
                <w:bCs/>
                <w:color w:val="000000"/>
                <w:lang w:eastAsia="es-NI"/>
              </w:rPr>
            </w:pPr>
          </w:p>
        </w:tc>
        <w:tc>
          <w:tcPr>
            <w:tcW w:w="993" w:type="dxa"/>
            <w:vMerge/>
            <w:vAlign w:val="center"/>
            <w:hideMark/>
          </w:tcPr>
          <w:p w:rsidR="00C40AC7" w:rsidRPr="00C40AC7" w:rsidRDefault="00C40AC7" w:rsidP="00C40AC7">
            <w:pPr>
              <w:rPr>
                <w:rFonts w:ascii="Arial" w:hAnsi="Arial" w:cs="Arial"/>
                <w:b/>
                <w:bCs/>
                <w:color w:val="000000"/>
                <w:lang w:eastAsia="es-NI"/>
              </w:rPr>
            </w:pPr>
          </w:p>
        </w:tc>
      </w:tr>
      <w:tr w:rsidR="00B735B3" w:rsidRPr="00C40AC7" w:rsidTr="00B735B3">
        <w:trPr>
          <w:trHeight w:val="315"/>
          <w:jc w:val="center"/>
        </w:trPr>
        <w:tc>
          <w:tcPr>
            <w:tcW w:w="2693" w:type="dxa"/>
            <w:vMerge w:val="restart"/>
            <w:shd w:val="clear" w:color="auto" w:fill="auto"/>
            <w:vAlign w:val="bottom"/>
            <w:hideMark/>
          </w:tcPr>
          <w:p w:rsidR="00C40AC7" w:rsidRPr="00C40AC7" w:rsidRDefault="00C40AC7" w:rsidP="00C40AC7">
            <w:pPr>
              <w:jc w:val="center"/>
              <w:rPr>
                <w:rFonts w:ascii="Arial" w:hAnsi="Arial" w:cs="Arial"/>
                <w:b/>
                <w:bCs/>
                <w:color w:val="000000"/>
                <w:lang w:eastAsia="es-NI"/>
              </w:rPr>
            </w:pPr>
            <w:r w:rsidRPr="00C40AC7">
              <w:rPr>
                <w:rFonts w:ascii="Arial" w:hAnsi="Arial" w:cs="Arial"/>
                <w:b/>
                <w:bCs/>
                <w:color w:val="000000"/>
                <w:lang w:eastAsia="es-NI"/>
              </w:rPr>
              <w:t>Factor de Recargo</w:t>
            </w:r>
          </w:p>
        </w:tc>
        <w:tc>
          <w:tcPr>
            <w:tcW w:w="993" w:type="dxa"/>
            <w:vMerge w:val="restart"/>
            <w:shd w:val="clear" w:color="auto" w:fill="auto"/>
            <w:noWrap/>
            <w:vAlign w:val="bottom"/>
            <w:hideMark/>
          </w:tcPr>
          <w:p w:rsidR="00C40AC7" w:rsidRPr="00C40AC7" w:rsidRDefault="00C40AC7" w:rsidP="00C40AC7">
            <w:pPr>
              <w:jc w:val="center"/>
              <w:rPr>
                <w:rFonts w:ascii="Arial" w:hAnsi="Arial" w:cs="Arial"/>
                <w:color w:val="000000"/>
                <w:lang w:eastAsia="es-NI"/>
              </w:rPr>
            </w:pPr>
            <w:r w:rsidRPr="00C40AC7">
              <w:rPr>
                <w:rFonts w:ascii="Arial" w:hAnsi="Arial" w:cs="Arial"/>
                <w:color w:val="000000"/>
                <w:lang w:eastAsia="es-NI"/>
              </w:rPr>
              <w:t xml:space="preserve">1,00 </w:t>
            </w:r>
          </w:p>
        </w:tc>
        <w:tc>
          <w:tcPr>
            <w:tcW w:w="992" w:type="dxa"/>
            <w:vMerge w:val="restart"/>
            <w:shd w:val="clear" w:color="auto" w:fill="auto"/>
            <w:noWrap/>
            <w:vAlign w:val="bottom"/>
            <w:hideMark/>
          </w:tcPr>
          <w:p w:rsidR="00C40AC7" w:rsidRPr="00C40AC7" w:rsidRDefault="00C40AC7" w:rsidP="00C40AC7">
            <w:pPr>
              <w:jc w:val="center"/>
              <w:rPr>
                <w:rFonts w:ascii="Arial" w:hAnsi="Arial" w:cs="Arial"/>
                <w:color w:val="000000"/>
                <w:lang w:eastAsia="es-NI"/>
              </w:rPr>
            </w:pPr>
            <w:r w:rsidRPr="00C40AC7">
              <w:rPr>
                <w:rFonts w:ascii="Arial" w:hAnsi="Arial" w:cs="Arial"/>
                <w:color w:val="000000"/>
                <w:lang w:eastAsia="es-NI"/>
              </w:rPr>
              <w:t>1,25</w:t>
            </w:r>
          </w:p>
        </w:tc>
        <w:tc>
          <w:tcPr>
            <w:tcW w:w="992" w:type="dxa"/>
            <w:vMerge w:val="restart"/>
            <w:shd w:val="clear" w:color="auto" w:fill="auto"/>
            <w:noWrap/>
            <w:vAlign w:val="bottom"/>
            <w:hideMark/>
          </w:tcPr>
          <w:p w:rsidR="00C40AC7" w:rsidRPr="00C40AC7" w:rsidRDefault="00C40AC7" w:rsidP="00C40AC7">
            <w:pPr>
              <w:jc w:val="center"/>
              <w:rPr>
                <w:rFonts w:ascii="Arial" w:hAnsi="Arial" w:cs="Arial"/>
                <w:color w:val="000000"/>
                <w:lang w:eastAsia="es-NI"/>
              </w:rPr>
            </w:pPr>
            <w:r w:rsidRPr="00C40AC7">
              <w:rPr>
                <w:rFonts w:ascii="Arial" w:hAnsi="Arial" w:cs="Arial"/>
                <w:color w:val="000000"/>
                <w:lang w:eastAsia="es-NI"/>
              </w:rPr>
              <w:t>1,37</w:t>
            </w:r>
          </w:p>
        </w:tc>
        <w:tc>
          <w:tcPr>
            <w:tcW w:w="992" w:type="dxa"/>
            <w:vMerge w:val="restart"/>
            <w:shd w:val="clear" w:color="auto" w:fill="auto"/>
            <w:noWrap/>
            <w:vAlign w:val="bottom"/>
            <w:hideMark/>
          </w:tcPr>
          <w:p w:rsidR="00C40AC7" w:rsidRPr="00C40AC7" w:rsidRDefault="00C40AC7" w:rsidP="00C40AC7">
            <w:pPr>
              <w:jc w:val="center"/>
              <w:rPr>
                <w:rFonts w:ascii="Arial" w:hAnsi="Arial" w:cs="Arial"/>
                <w:color w:val="000000"/>
                <w:lang w:eastAsia="es-NI"/>
              </w:rPr>
            </w:pPr>
            <w:r w:rsidRPr="00C40AC7">
              <w:rPr>
                <w:rFonts w:ascii="Arial" w:hAnsi="Arial" w:cs="Arial"/>
                <w:color w:val="000000"/>
                <w:lang w:eastAsia="es-NI"/>
              </w:rPr>
              <w:t>1,50</w:t>
            </w:r>
          </w:p>
        </w:tc>
        <w:tc>
          <w:tcPr>
            <w:tcW w:w="993" w:type="dxa"/>
            <w:vMerge w:val="restart"/>
            <w:shd w:val="clear" w:color="auto" w:fill="auto"/>
            <w:vAlign w:val="bottom"/>
            <w:hideMark/>
          </w:tcPr>
          <w:p w:rsidR="00C40AC7" w:rsidRPr="00C40AC7" w:rsidRDefault="00C40AC7" w:rsidP="00C40AC7">
            <w:pPr>
              <w:jc w:val="center"/>
              <w:rPr>
                <w:rFonts w:ascii="Arial" w:hAnsi="Arial" w:cs="Arial"/>
                <w:color w:val="000000"/>
                <w:lang w:eastAsia="es-NI"/>
              </w:rPr>
            </w:pPr>
            <w:r w:rsidRPr="00C40AC7">
              <w:rPr>
                <w:rFonts w:ascii="Arial" w:hAnsi="Arial" w:cs="Arial"/>
                <w:color w:val="000000"/>
                <w:lang w:eastAsia="es-NI"/>
              </w:rPr>
              <w:t>2,63</w:t>
            </w:r>
          </w:p>
        </w:tc>
      </w:tr>
      <w:tr w:rsidR="00B735B3" w:rsidRPr="00C40AC7" w:rsidTr="00B735B3">
        <w:trPr>
          <w:trHeight w:val="276"/>
          <w:jc w:val="center"/>
        </w:trPr>
        <w:tc>
          <w:tcPr>
            <w:tcW w:w="2693" w:type="dxa"/>
            <w:vMerge/>
            <w:vAlign w:val="center"/>
            <w:hideMark/>
          </w:tcPr>
          <w:p w:rsidR="00C40AC7" w:rsidRPr="00C40AC7" w:rsidRDefault="00C40AC7" w:rsidP="00C40AC7">
            <w:pPr>
              <w:rPr>
                <w:rFonts w:ascii="Arial" w:hAnsi="Arial" w:cs="Arial"/>
                <w:b/>
                <w:bCs/>
                <w:color w:val="000000"/>
                <w:lang w:eastAsia="es-NI"/>
              </w:rPr>
            </w:pPr>
          </w:p>
        </w:tc>
        <w:tc>
          <w:tcPr>
            <w:tcW w:w="993" w:type="dxa"/>
            <w:vMerge/>
            <w:vAlign w:val="center"/>
            <w:hideMark/>
          </w:tcPr>
          <w:p w:rsidR="00C40AC7" w:rsidRPr="00C40AC7" w:rsidRDefault="00C40AC7" w:rsidP="00C40AC7">
            <w:pPr>
              <w:rPr>
                <w:rFonts w:ascii="Arial" w:hAnsi="Arial" w:cs="Arial"/>
                <w:color w:val="000000"/>
                <w:lang w:eastAsia="es-NI"/>
              </w:rPr>
            </w:pPr>
          </w:p>
        </w:tc>
        <w:tc>
          <w:tcPr>
            <w:tcW w:w="992" w:type="dxa"/>
            <w:vMerge/>
            <w:vAlign w:val="center"/>
            <w:hideMark/>
          </w:tcPr>
          <w:p w:rsidR="00C40AC7" w:rsidRPr="00C40AC7" w:rsidRDefault="00C40AC7" w:rsidP="00C40AC7">
            <w:pPr>
              <w:rPr>
                <w:rFonts w:ascii="Arial" w:hAnsi="Arial" w:cs="Arial"/>
                <w:color w:val="000000"/>
                <w:lang w:eastAsia="es-NI"/>
              </w:rPr>
            </w:pPr>
          </w:p>
        </w:tc>
        <w:tc>
          <w:tcPr>
            <w:tcW w:w="992" w:type="dxa"/>
            <w:vMerge/>
            <w:vAlign w:val="center"/>
            <w:hideMark/>
          </w:tcPr>
          <w:p w:rsidR="00C40AC7" w:rsidRPr="00C40AC7" w:rsidRDefault="00C40AC7" w:rsidP="00C40AC7">
            <w:pPr>
              <w:rPr>
                <w:rFonts w:ascii="Arial" w:hAnsi="Arial" w:cs="Arial"/>
                <w:color w:val="000000"/>
                <w:lang w:eastAsia="es-NI"/>
              </w:rPr>
            </w:pPr>
          </w:p>
        </w:tc>
        <w:tc>
          <w:tcPr>
            <w:tcW w:w="992" w:type="dxa"/>
            <w:vMerge/>
            <w:vAlign w:val="center"/>
            <w:hideMark/>
          </w:tcPr>
          <w:p w:rsidR="00C40AC7" w:rsidRPr="00C40AC7" w:rsidRDefault="00C40AC7" w:rsidP="00C40AC7">
            <w:pPr>
              <w:rPr>
                <w:rFonts w:ascii="Arial" w:hAnsi="Arial" w:cs="Arial"/>
                <w:color w:val="000000"/>
                <w:lang w:eastAsia="es-NI"/>
              </w:rPr>
            </w:pPr>
          </w:p>
        </w:tc>
        <w:tc>
          <w:tcPr>
            <w:tcW w:w="993" w:type="dxa"/>
            <w:vMerge/>
            <w:vAlign w:val="center"/>
            <w:hideMark/>
          </w:tcPr>
          <w:p w:rsidR="00C40AC7" w:rsidRPr="00C40AC7" w:rsidRDefault="00C40AC7" w:rsidP="00C40AC7">
            <w:pPr>
              <w:rPr>
                <w:rFonts w:ascii="Arial" w:hAnsi="Arial" w:cs="Arial"/>
                <w:color w:val="000000"/>
                <w:lang w:eastAsia="es-NI"/>
              </w:rPr>
            </w:pPr>
          </w:p>
        </w:tc>
      </w:tr>
    </w:tbl>
    <w:p w:rsidR="00C40AC7" w:rsidRDefault="00C40AC7" w:rsidP="00B863C8">
      <w:pPr>
        <w:keepNext/>
        <w:autoSpaceDE w:val="0"/>
        <w:autoSpaceDN w:val="0"/>
        <w:adjustRightInd w:val="0"/>
        <w:ind w:left="708"/>
        <w:jc w:val="both"/>
        <w:rPr>
          <w:rFonts w:ascii="Arial" w:hAnsi="Arial" w:cs="Arial"/>
        </w:rPr>
      </w:pPr>
    </w:p>
    <w:p w:rsidR="00B863C8" w:rsidRPr="00C40AC7" w:rsidRDefault="00B863C8" w:rsidP="00B863C8">
      <w:pPr>
        <w:keepNext/>
        <w:autoSpaceDE w:val="0"/>
        <w:autoSpaceDN w:val="0"/>
        <w:adjustRightInd w:val="0"/>
        <w:ind w:left="708"/>
        <w:jc w:val="both"/>
        <w:rPr>
          <w:rFonts w:ascii="Arial" w:hAnsi="Arial" w:cs="Arial"/>
        </w:rPr>
      </w:pPr>
      <w:r w:rsidRPr="00C40AC7">
        <w:rPr>
          <w:rFonts w:ascii="Arial" w:hAnsi="Arial" w:cs="Arial"/>
        </w:rPr>
        <w:t>Los recargos a los factores tarifarios, deberán ser aplicados al factor tarifario experimental “Base”, según Clase por ocupación y modalidad de aseguramiento, y adicionarse a este según corresponda.</w:t>
      </w:r>
    </w:p>
    <w:p w:rsidR="00B863C8" w:rsidRDefault="00B863C8" w:rsidP="00B863C8"/>
    <w:p w:rsidR="009D4D5D" w:rsidRPr="00577A64" w:rsidRDefault="009D4D5D" w:rsidP="009D4D5D">
      <w:pPr>
        <w:pStyle w:val="Default"/>
        <w:jc w:val="both"/>
        <w:rPr>
          <w:rFonts w:ascii="Arial" w:hAnsi="Arial" w:cs="Arial"/>
          <w:b/>
          <w:bCs/>
          <w:color w:val="auto"/>
        </w:rPr>
      </w:pPr>
      <w:r w:rsidRPr="00577A64">
        <w:rPr>
          <w:rFonts w:ascii="Arial" w:hAnsi="Arial" w:cs="Arial"/>
          <w:b/>
          <w:bCs/>
          <w:color w:val="auto"/>
        </w:rPr>
        <w:t>Artículo 1</w:t>
      </w:r>
      <w:r w:rsidR="00906D16">
        <w:rPr>
          <w:rFonts w:ascii="Arial" w:hAnsi="Arial" w:cs="Arial"/>
          <w:b/>
          <w:bCs/>
          <w:color w:val="auto"/>
        </w:rPr>
        <w:t>3</w:t>
      </w:r>
      <w:r w:rsidRPr="00577A64">
        <w:rPr>
          <w:rFonts w:ascii="Arial" w:hAnsi="Arial" w:cs="Arial"/>
          <w:b/>
          <w:bCs/>
          <w:color w:val="auto"/>
        </w:rPr>
        <w:t xml:space="preserve">: Moneda </w:t>
      </w:r>
    </w:p>
    <w:p w:rsidR="009D4D5D" w:rsidRPr="00577A64" w:rsidRDefault="009D4D5D" w:rsidP="009D4D5D">
      <w:pPr>
        <w:pStyle w:val="Default"/>
        <w:jc w:val="both"/>
        <w:rPr>
          <w:rFonts w:ascii="Arial" w:hAnsi="Arial" w:cs="Arial"/>
          <w:color w:val="auto"/>
        </w:rPr>
      </w:pPr>
      <w:r w:rsidRPr="00577A64">
        <w:rPr>
          <w:rFonts w:ascii="Arial" w:hAnsi="Arial" w:cs="Arial"/>
          <w:color w:val="auto"/>
        </w:rPr>
        <w:t xml:space="preserve">Tanto el pago de la prima como la indemnización a que dé lugar esta póliza, son liquidables en colones, </w:t>
      </w:r>
      <w:r w:rsidR="00915099">
        <w:rPr>
          <w:rFonts w:ascii="Arial" w:hAnsi="Arial" w:cs="Arial"/>
          <w:color w:val="auto"/>
        </w:rPr>
        <w:t xml:space="preserve">moneda oficial de la </w:t>
      </w:r>
      <w:r w:rsidR="00AC5767">
        <w:rPr>
          <w:rFonts w:ascii="Arial" w:hAnsi="Arial" w:cs="Arial"/>
          <w:color w:val="auto"/>
        </w:rPr>
        <w:t>República</w:t>
      </w:r>
      <w:r w:rsidR="00915099">
        <w:rPr>
          <w:rFonts w:ascii="Arial" w:hAnsi="Arial" w:cs="Arial"/>
          <w:color w:val="auto"/>
        </w:rPr>
        <w:t xml:space="preserve"> de Cost</w:t>
      </w:r>
      <w:r w:rsidR="00915099" w:rsidRPr="00DB1451">
        <w:rPr>
          <w:rFonts w:ascii="Arial" w:hAnsi="Arial" w:cs="Arial"/>
          <w:color w:val="auto"/>
        </w:rPr>
        <w:t>a</w:t>
      </w:r>
      <w:r w:rsidR="00915099">
        <w:rPr>
          <w:rFonts w:ascii="Arial" w:hAnsi="Arial" w:cs="Arial"/>
          <w:color w:val="auto"/>
        </w:rPr>
        <w:t xml:space="preserve"> Rica</w:t>
      </w:r>
      <w:r w:rsidR="00915099" w:rsidRPr="00DB1451">
        <w:rPr>
          <w:rFonts w:ascii="Arial" w:hAnsi="Arial" w:cs="Arial"/>
          <w:color w:val="auto"/>
        </w:rPr>
        <w:t>.</w:t>
      </w:r>
    </w:p>
    <w:p w:rsidR="009D4D5D" w:rsidRPr="00577A64" w:rsidRDefault="009D4D5D" w:rsidP="009D4D5D">
      <w:pPr>
        <w:pStyle w:val="Default"/>
        <w:jc w:val="both"/>
        <w:rPr>
          <w:rFonts w:ascii="Arial" w:hAnsi="Arial" w:cs="Arial"/>
          <w:color w:val="auto"/>
        </w:rPr>
      </w:pPr>
    </w:p>
    <w:p w:rsidR="009D4D5D" w:rsidRPr="00577A64" w:rsidRDefault="00906D16" w:rsidP="009D4D5D">
      <w:pPr>
        <w:pStyle w:val="Default"/>
        <w:jc w:val="both"/>
        <w:rPr>
          <w:rFonts w:ascii="Arial" w:hAnsi="Arial" w:cs="Arial"/>
        </w:rPr>
      </w:pPr>
      <w:r>
        <w:rPr>
          <w:rFonts w:ascii="Arial" w:hAnsi="Arial" w:cs="Arial"/>
          <w:b/>
          <w:color w:val="auto"/>
        </w:rPr>
        <w:t>Artículo 14</w:t>
      </w:r>
      <w:r w:rsidR="009D4D5D" w:rsidRPr="00577A64">
        <w:rPr>
          <w:rFonts w:ascii="Arial" w:hAnsi="Arial" w:cs="Arial"/>
          <w:b/>
          <w:color w:val="auto"/>
        </w:rPr>
        <w:t xml:space="preserve">: Acreedor </w:t>
      </w:r>
    </w:p>
    <w:p w:rsidR="009D4D5D" w:rsidRPr="00577A64" w:rsidRDefault="009D4D5D" w:rsidP="009D4D5D">
      <w:pPr>
        <w:jc w:val="both"/>
        <w:rPr>
          <w:rFonts w:ascii="Arial" w:hAnsi="Arial" w:cs="Arial"/>
        </w:rPr>
      </w:pPr>
      <w:r w:rsidRPr="00577A64">
        <w:rPr>
          <w:rFonts w:ascii="Arial" w:hAnsi="Arial" w:cs="Arial"/>
        </w:rPr>
        <w:lastRenderedPageBreak/>
        <w:t xml:space="preserve">A solicitud expresa del Tomador y/o Asegurado, </w:t>
      </w:r>
      <w:r w:rsidRPr="00577A64">
        <w:rPr>
          <w:rFonts w:ascii="Arial" w:hAnsi="Arial" w:cs="Arial"/>
          <w:b/>
        </w:rPr>
        <w:t>SEGUROS LAFISE</w:t>
      </w:r>
      <w:r w:rsidRPr="00577A64">
        <w:rPr>
          <w:rFonts w:ascii="Arial" w:hAnsi="Arial" w:cs="Arial"/>
        </w:rPr>
        <w:t xml:space="preserve"> incorporará a la póliza como beneficiario el Acreedor ya sea persona física o jurídica que él determine.</w:t>
      </w:r>
    </w:p>
    <w:p w:rsidR="009D4D5D" w:rsidRPr="00577A64" w:rsidRDefault="009D4D5D" w:rsidP="009D4D5D">
      <w:pPr>
        <w:jc w:val="both"/>
        <w:rPr>
          <w:rFonts w:ascii="Arial" w:hAnsi="Arial" w:cs="Arial"/>
        </w:rPr>
      </w:pPr>
    </w:p>
    <w:p w:rsidR="009D4D5D" w:rsidRPr="00577A64" w:rsidRDefault="009D4D5D" w:rsidP="009D4D5D">
      <w:pPr>
        <w:jc w:val="both"/>
        <w:rPr>
          <w:rFonts w:ascii="Arial" w:hAnsi="Arial" w:cs="Arial"/>
        </w:rPr>
      </w:pPr>
      <w:r w:rsidRPr="00577A64">
        <w:rPr>
          <w:rFonts w:ascii="Arial" w:hAnsi="Arial" w:cs="Arial"/>
        </w:rPr>
        <w:t xml:space="preserve">En caso de ocurrir un siniestro cubierto por el contrato, </w:t>
      </w:r>
      <w:r w:rsidRPr="00577A64">
        <w:rPr>
          <w:rFonts w:ascii="Arial" w:hAnsi="Arial" w:cs="Arial"/>
          <w:b/>
        </w:rPr>
        <w:t>SEGUROS LAFISE</w:t>
      </w:r>
      <w:r w:rsidRPr="00577A64">
        <w:rPr>
          <w:rFonts w:ascii="Arial" w:hAnsi="Arial" w:cs="Arial"/>
        </w:rPr>
        <w:t xml:space="preserve"> realizará el pago directamente al Tomador y/o Asegurado, cuando se trate de pérdidas parciales. En pérdidas totales amparará el interés del Acreedor de acuerdo con las previsiones de las Condiciones Particulares y hasta el monto demostrado de su acreencia.</w:t>
      </w:r>
    </w:p>
    <w:p w:rsidR="009D4D5D" w:rsidRPr="00577A64" w:rsidRDefault="009D4D5D" w:rsidP="009D4D5D">
      <w:pPr>
        <w:pStyle w:val="Default"/>
        <w:jc w:val="both"/>
        <w:rPr>
          <w:rFonts w:ascii="Arial" w:hAnsi="Arial" w:cs="Arial"/>
          <w:color w:val="auto"/>
        </w:rPr>
      </w:pPr>
    </w:p>
    <w:p w:rsidR="009D4D5D" w:rsidRPr="00577A64" w:rsidRDefault="009D4D5D" w:rsidP="009D4D5D">
      <w:pPr>
        <w:pStyle w:val="Default"/>
        <w:jc w:val="both"/>
        <w:rPr>
          <w:rFonts w:ascii="Arial" w:hAnsi="Arial" w:cs="Arial"/>
        </w:rPr>
      </w:pPr>
      <w:r w:rsidRPr="00577A64">
        <w:rPr>
          <w:rFonts w:ascii="Arial" w:hAnsi="Arial" w:cs="Arial"/>
          <w:color w:val="auto"/>
        </w:rPr>
        <w:t>En caso que el Tomador y/o Asegurado</w:t>
      </w:r>
      <w:r w:rsidRPr="00577A64">
        <w:rPr>
          <w:rFonts w:ascii="Arial" w:hAnsi="Arial" w:cs="Arial"/>
        </w:rPr>
        <w:t xml:space="preserve">, </w:t>
      </w:r>
      <w:r w:rsidRPr="00577A64">
        <w:rPr>
          <w:rFonts w:ascii="Arial" w:hAnsi="Arial" w:cs="Arial"/>
          <w:color w:val="auto"/>
        </w:rPr>
        <w:t>haya cedido todos sus derechos al Acreedor  no podrá realizar ninguna modificación al contrato de seguros, sin previa aprobación del Acreedor salvo que demuestre documentalmente que el Acreedor revocó tal cesión.</w:t>
      </w:r>
    </w:p>
    <w:p w:rsidR="009D4D5D" w:rsidRPr="00577A64" w:rsidRDefault="009D4D5D" w:rsidP="009D4D5D">
      <w:pPr>
        <w:pStyle w:val="Default"/>
        <w:jc w:val="both"/>
        <w:rPr>
          <w:rFonts w:ascii="Arial" w:hAnsi="Arial" w:cs="Arial"/>
          <w:b/>
        </w:rPr>
      </w:pPr>
    </w:p>
    <w:p w:rsidR="009D4D5D" w:rsidRPr="00577A64" w:rsidRDefault="009D4D5D" w:rsidP="009D4D5D">
      <w:pPr>
        <w:pStyle w:val="CUERPO"/>
        <w:rPr>
          <w:rFonts w:ascii="Arial" w:eastAsia="Calibri" w:hAnsi="Arial" w:cs="Arial"/>
          <w:sz w:val="24"/>
          <w:szCs w:val="24"/>
        </w:rPr>
      </w:pPr>
      <w:r w:rsidRPr="00577A64">
        <w:rPr>
          <w:rFonts w:ascii="Arial" w:hAnsi="Arial" w:cs="Arial"/>
          <w:color w:val="auto"/>
          <w:sz w:val="24"/>
          <w:szCs w:val="24"/>
        </w:rPr>
        <w:t xml:space="preserve">Para efectos de la designación de beneficiarios acreedores </w:t>
      </w:r>
      <w:r w:rsidRPr="00577A64">
        <w:rPr>
          <w:rFonts w:ascii="Arial" w:eastAsia="Calibri" w:hAnsi="Arial" w:cs="Arial"/>
          <w:sz w:val="24"/>
          <w:szCs w:val="24"/>
        </w:rPr>
        <w:t>aplicará lo siguiente:</w:t>
      </w:r>
    </w:p>
    <w:p w:rsidR="009D4D5D" w:rsidRPr="00577A64" w:rsidRDefault="009D4D5D" w:rsidP="009D4D5D">
      <w:pPr>
        <w:pStyle w:val="CUERPO"/>
        <w:rPr>
          <w:rFonts w:ascii="Arial" w:hAnsi="Arial" w:cs="Arial"/>
          <w:color w:val="auto"/>
          <w:sz w:val="24"/>
          <w:szCs w:val="24"/>
        </w:rPr>
      </w:pPr>
    </w:p>
    <w:p w:rsidR="009D4D5D" w:rsidRPr="004D169B" w:rsidRDefault="009D4D5D" w:rsidP="004D169B">
      <w:pPr>
        <w:pStyle w:val="Prrafodelista"/>
        <w:numPr>
          <w:ilvl w:val="1"/>
          <w:numId w:val="27"/>
        </w:numPr>
        <w:autoSpaceDE w:val="0"/>
        <w:autoSpaceDN w:val="0"/>
        <w:adjustRightInd w:val="0"/>
        <w:rPr>
          <w:rFonts w:ascii="Arial" w:hAnsi="Arial" w:cs="Arial"/>
          <w:sz w:val="24"/>
          <w:szCs w:val="24"/>
          <w:lang w:val="es-ES" w:eastAsia="es-ES"/>
        </w:rPr>
      </w:pPr>
      <w:r w:rsidRPr="004D169B">
        <w:rPr>
          <w:rFonts w:ascii="Arial" w:hAnsi="Arial" w:cs="Arial"/>
          <w:sz w:val="24"/>
          <w:szCs w:val="24"/>
          <w:lang w:val="es-CR"/>
        </w:rPr>
        <w:t xml:space="preserve">En caso de que se designe beneficiario acreedor, deberá acreditarse la existencia de la deuda. </w:t>
      </w:r>
      <w:r w:rsidRPr="004D169B">
        <w:rPr>
          <w:rFonts w:ascii="Arial" w:hAnsi="Arial" w:cs="Arial"/>
          <w:sz w:val="24"/>
          <w:szCs w:val="24"/>
          <w:lang w:val="es-ES"/>
        </w:rPr>
        <w:t>La indemnización máxima que se haya de reconocer a su favor será el equivalente al saldo insoluto del monto principal e intereses corrientes y moratorios adeudados del crédito, pero sin exceder el Valor  Asegurado del bien dado en garantía. La manera de acreditar la existencia de la deuda y el saldo insoluto referido será mediante la solicitud formal del acreedor respaldada con una certificación de contador público autorizado.</w:t>
      </w:r>
    </w:p>
    <w:p w:rsidR="009D4D5D" w:rsidRPr="00577A64" w:rsidRDefault="009D4D5D" w:rsidP="009D4D5D">
      <w:pPr>
        <w:pStyle w:val="Prrafodelista"/>
        <w:autoSpaceDE w:val="0"/>
        <w:autoSpaceDN w:val="0"/>
        <w:adjustRightInd w:val="0"/>
        <w:spacing w:after="0" w:line="240" w:lineRule="auto"/>
        <w:rPr>
          <w:rFonts w:ascii="Arial" w:hAnsi="Arial" w:cs="Arial"/>
          <w:sz w:val="24"/>
          <w:szCs w:val="24"/>
          <w:lang w:val="es-ES" w:eastAsia="es-ES"/>
        </w:rPr>
      </w:pPr>
    </w:p>
    <w:p w:rsidR="009D4D5D" w:rsidRPr="00577A64" w:rsidRDefault="009D4D5D" w:rsidP="004D169B">
      <w:pPr>
        <w:pStyle w:val="Prrafodelista"/>
        <w:numPr>
          <w:ilvl w:val="1"/>
          <w:numId w:val="27"/>
        </w:numPr>
        <w:autoSpaceDE w:val="0"/>
        <w:autoSpaceDN w:val="0"/>
        <w:adjustRightInd w:val="0"/>
        <w:rPr>
          <w:rFonts w:ascii="Arial" w:hAnsi="Arial" w:cs="Arial"/>
          <w:sz w:val="24"/>
          <w:szCs w:val="24"/>
          <w:lang w:val="es-ES"/>
        </w:rPr>
      </w:pPr>
      <w:r w:rsidRPr="00577A64">
        <w:rPr>
          <w:rFonts w:ascii="Arial" w:hAnsi="Arial" w:cs="Arial"/>
          <w:sz w:val="24"/>
          <w:szCs w:val="24"/>
          <w:lang w:val="es-ES"/>
        </w:rPr>
        <w:t>Si el Valor Asegurado del bien dado en garantía excede el importe del saldo insoluto al ocurrir el siniestro, el remanente se pagará al Tomador y/o Asegurado.</w:t>
      </w:r>
    </w:p>
    <w:p w:rsidR="009D4D5D" w:rsidRPr="00577A64" w:rsidRDefault="009D4D5D" w:rsidP="009D4D5D">
      <w:pPr>
        <w:pStyle w:val="Prrafodelista"/>
        <w:autoSpaceDE w:val="0"/>
        <w:autoSpaceDN w:val="0"/>
        <w:adjustRightInd w:val="0"/>
        <w:rPr>
          <w:rFonts w:ascii="Arial" w:hAnsi="Arial" w:cs="Arial"/>
          <w:sz w:val="24"/>
          <w:szCs w:val="24"/>
          <w:lang w:val="es-ES"/>
        </w:rPr>
      </w:pPr>
    </w:p>
    <w:p w:rsidR="009D4D5D" w:rsidRPr="00577A64" w:rsidRDefault="009D4D5D" w:rsidP="004D169B">
      <w:pPr>
        <w:pStyle w:val="Prrafodelista"/>
        <w:numPr>
          <w:ilvl w:val="1"/>
          <w:numId w:val="27"/>
        </w:numPr>
        <w:autoSpaceDE w:val="0"/>
        <w:autoSpaceDN w:val="0"/>
        <w:adjustRightInd w:val="0"/>
        <w:spacing w:after="0" w:line="240" w:lineRule="auto"/>
        <w:ind w:left="709" w:hanging="709"/>
        <w:rPr>
          <w:rFonts w:ascii="Arial" w:hAnsi="Arial" w:cs="Arial"/>
          <w:sz w:val="24"/>
          <w:szCs w:val="24"/>
          <w:lang w:val="es-ES" w:eastAsia="es-ES"/>
        </w:rPr>
      </w:pPr>
      <w:r w:rsidRPr="00577A64">
        <w:rPr>
          <w:rFonts w:ascii="Arial" w:hAnsi="Arial" w:cs="Arial"/>
          <w:sz w:val="24"/>
          <w:szCs w:val="24"/>
          <w:lang w:val="es-ES" w:eastAsia="es-ES"/>
        </w:rPr>
        <w:t xml:space="preserve">El </w:t>
      </w:r>
      <w:r w:rsidRPr="00577A64">
        <w:rPr>
          <w:rFonts w:ascii="Arial" w:hAnsi="Arial" w:cs="Arial"/>
          <w:sz w:val="24"/>
          <w:szCs w:val="24"/>
          <w:lang w:val="es-ES"/>
        </w:rPr>
        <w:t>Tomador y/o Asegurado,</w:t>
      </w:r>
      <w:r w:rsidRPr="00577A64">
        <w:rPr>
          <w:rFonts w:ascii="Arial" w:hAnsi="Arial" w:cs="Arial"/>
          <w:sz w:val="24"/>
          <w:szCs w:val="24"/>
          <w:lang w:val="es-ES" w:eastAsia="es-ES"/>
        </w:rPr>
        <w:t xml:space="preserve"> o sus causahabientes tendrán derecho a exigir que </w:t>
      </w:r>
      <w:r w:rsidRPr="00577A64">
        <w:rPr>
          <w:rFonts w:ascii="Arial" w:hAnsi="Arial" w:cs="Arial"/>
          <w:b/>
          <w:sz w:val="24"/>
          <w:szCs w:val="24"/>
          <w:lang w:val="es-ES" w:eastAsia="es-ES"/>
        </w:rPr>
        <w:t>SEGUROS LAFISE,</w:t>
      </w:r>
      <w:r w:rsidRPr="00577A64">
        <w:rPr>
          <w:rFonts w:ascii="Arial" w:hAnsi="Arial" w:cs="Arial"/>
          <w:sz w:val="24"/>
          <w:szCs w:val="24"/>
          <w:lang w:val="es-ES" w:eastAsia="es-ES"/>
        </w:rPr>
        <w:t xml:space="preserve"> pague al acreditante beneficiario del seguro el importe del saldo insoluto amparado por el seguro según lo indicado en la condición 1</w:t>
      </w:r>
      <w:r w:rsidR="004D169B">
        <w:rPr>
          <w:rFonts w:ascii="Arial" w:hAnsi="Arial" w:cs="Arial"/>
          <w:sz w:val="24"/>
          <w:szCs w:val="24"/>
          <w:lang w:val="es-ES" w:eastAsia="es-ES"/>
        </w:rPr>
        <w:t>4</w:t>
      </w:r>
      <w:r w:rsidRPr="00577A64">
        <w:rPr>
          <w:rFonts w:ascii="Arial" w:hAnsi="Arial" w:cs="Arial"/>
          <w:sz w:val="24"/>
          <w:szCs w:val="24"/>
          <w:lang w:val="es-ES" w:eastAsia="es-ES"/>
        </w:rPr>
        <w:t>.1.</w:t>
      </w:r>
    </w:p>
    <w:p w:rsidR="009D4D5D" w:rsidRPr="00577A64" w:rsidRDefault="009D4D5D" w:rsidP="009D4D5D">
      <w:pPr>
        <w:pStyle w:val="Prrafodelista"/>
        <w:autoSpaceDE w:val="0"/>
        <w:autoSpaceDN w:val="0"/>
        <w:adjustRightInd w:val="0"/>
        <w:spacing w:after="0" w:line="240" w:lineRule="auto"/>
        <w:ind w:left="709"/>
        <w:rPr>
          <w:rFonts w:ascii="Arial" w:hAnsi="Arial" w:cs="Arial"/>
          <w:sz w:val="24"/>
          <w:szCs w:val="24"/>
          <w:lang w:val="es-ES" w:eastAsia="es-ES"/>
        </w:rPr>
      </w:pPr>
    </w:p>
    <w:p w:rsidR="009D4D5D" w:rsidRPr="00577A64" w:rsidRDefault="009D4D5D" w:rsidP="004D169B">
      <w:pPr>
        <w:pStyle w:val="Prrafodelista"/>
        <w:numPr>
          <w:ilvl w:val="1"/>
          <w:numId w:val="27"/>
        </w:numPr>
        <w:autoSpaceDE w:val="0"/>
        <w:autoSpaceDN w:val="0"/>
        <w:adjustRightInd w:val="0"/>
        <w:spacing w:after="0" w:line="240" w:lineRule="auto"/>
        <w:ind w:left="709" w:hanging="709"/>
        <w:rPr>
          <w:rFonts w:ascii="Arial" w:hAnsi="Arial" w:cs="Arial"/>
          <w:sz w:val="24"/>
          <w:szCs w:val="24"/>
          <w:lang w:val="es-ES" w:eastAsia="es-ES"/>
        </w:rPr>
      </w:pPr>
      <w:r w:rsidRPr="00577A64">
        <w:rPr>
          <w:rFonts w:ascii="Arial" w:hAnsi="Arial" w:cs="Arial"/>
          <w:b/>
          <w:sz w:val="24"/>
          <w:szCs w:val="24"/>
          <w:lang w:val="es-ES" w:eastAsia="es-ES"/>
        </w:rPr>
        <w:t>SEGUROS LAFISE</w:t>
      </w:r>
      <w:r w:rsidRPr="00577A64">
        <w:rPr>
          <w:rFonts w:ascii="Arial" w:hAnsi="Arial" w:cs="Arial"/>
          <w:sz w:val="24"/>
          <w:szCs w:val="24"/>
          <w:lang w:val="es-ES" w:eastAsia="es-ES"/>
        </w:rPr>
        <w:t xml:space="preserve">, se obliga a notificar al acreditado </w:t>
      </w:r>
      <w:r w:rsidRPr="00577A64">
        <w:rPr>
          <w:rFonts w:ascii="Arial" w:hAnsi="Arial" w:cs="Arial"/>
          <w:sz w:val="24"/>
          <w:szCs w:val="24"/>
          <w:lang w:val="es-ES"/>
        </w:rPr>
        <w:t xml:space="preserve">Tomador y/o Asegurado,  </w:t>
      </w:r>
      <w:r w:rsidRPr="00577A64">
        <w:rPr>
          <w:rFonts w:ascii="Arial" w:hAnsi="Arial" w:cs="Arial"/>
          <w:sz w:val="24"/>
          <w:szCs w:val="24"/>
          <w:lang w:val="es-ES" w:eastAsia="es-ES"/>
        </w:rPr>
        <w:t xml:space="preserve"> y a sus beneficiarios, según corresponda, cualquier decisión que tenga por objeto rescindir o nulificar el contrato de seguro, a fin de que estén en posibilidad de hacer valer las acciones conducentes a la salvaguarda de sus intereses y, entre otras, puedan ejercer su derecho a que </w:t>
      </w:r>
      <w:r w:rsidRPr="00577A64">
        <w:rPr>
          <w:rFonts w:ascii="Arial" w:hAnsi="Arial" w:cs="Arial"/>
          <w:b/>
          <w:sz w:val="24"/>
          <w:szCs w:val="24"/>
          <w:lang w:val="es-ES" w:eastAsia="es-ES"/>
        </w:rPr>
        <w:t>SEGUROS LAFISE</w:t>
      </w:r>
      <w:r w:rsidRPr="00577A64">
        <w:rPr>
          <w:rFonts w:ascii="Arial" w:hAnsi="Arial" w:cs="Arial"/>
          <w:sz w:val="24"/>
          <w:szCs w:val="24"/>
          <w:lang w:val="es-ES" w:eastAsia="es-ES"/>
        </w:rPr>
        <w:t xml:space="preserve">, pague al acreditante beneficiario del seguro el importe del saldo insoluto, en caso que contractualmente corresponda. </w:t>
      </w:r>
    </w:p>
    <w:p w:rsidR="009D4D5D" w:rsidRPr="00577A64" w:rsidRDefault="009D4D5D" w:rsidP="009D4D5D">
      <w:pPr>
        <w:jc w:val="both"/>
        <w:rPr>
          <w:rFonts w:ascii="Arial" w:hAnsi="Arial" w:cs="Arial"/>
          <w:b/>
          <w:lang w:val="es-ES"/>
        </w:rPr>
      </w:pPr>
    </w:p>
    <w:p w:rsidR="009D4D5D" w:rsidRPr="00577A64" w:rsidRDefault="009D4D5D" w:rsidP="009D4D5D">
      <w:pPr>
        <w:pStyle w:val="Ttulo2"/>
        <w:keepLines w:val="0"/>
        <w:spacing w:before="0" w:line="240" w:lineRule="auto"/>
        <w:jc w:val="both"/>
        <w:rPr>
          <w:rFonts w:ascii="Arial" w:hAnsi="Arial" w:cs="Arial"/>
          <w:bCs w:val="0"/>
          <w:color w:val="auto"/>
          <w:spacing w:val="-2"/>
          <w:sz w:val="24"/>
          <w:szCs w:val="24"/>
          <w:lang w:val="es-ES_tradnl" w:eastAsia="es-ES"/>
        </w:rPr>
      </w:pPr>
      <w:bookmarkStart w:id="0" w:name="_Toc318030497"/>
      <w:r w:rsidRPr="00577A64">
        <w:rPr>
          <w:rFonts w:ascii="Arial" w:hAnsi="Arial" w:cs="Arial"/>
          <w:bCs w:val="0"/>
          <w:color w:val="auto"/>
          <w:spacing w:val="-2"/>
          <w:sz w:val="24"/>
          <w:szCs w:val="24"/>
          <w:lang w:val="es-ES_tradnl" w:eastAsia="es-ES"/>
        </w:rPr>
        <w:t>Artículo 1</w:t>
      </w:r>
      <w:r w:rsidR="004D169B">
        <w:rPr>
          <w:rFonts w:ascii="Arial" w:hAnsi="Arial" w:cs="Arial"/>
          <w:bCs w:val="0"/>
          <w:color w:val="auto"/>
          <w:spacing w:val="-2"/>
          <w:sz w:val="24"/>
          <w:szCs w:val="24"/>
          <w:lang w:val="es-ES_tradnl" w:eastAsia="es-ES"/>
        </w:rPr>
        <w:t>5</w:t>
      </w:r>
      <w:r w:rsidRPr="00577A64">
        <w:rPr>
          <w:rFonts w:ascii="Arial" w:hAnsi="Arial" w:cs="Arial"/>
          <w:bCs w:val="0"/>
          <w:color w:val="auto"/>
          <w:spacing w:val="-2"/>
          <w:sz w:val="24"/>
          <w:szCs w:val="24"/>
          <w:lang w:val="es-ES_tradnl" w:eastAsia="es-ES"/>
        </w:rPr>
        <w:t>: Recargos por Vigencia de Corto Plazo</w:t>
      </w:r>
      <w:bookmarkEnd w:id="0"/>
    </w:p>
    <w:p w:rsidR="00AC5767" w:rsidRDefault="00AC5767" w:rsidP="00AC5767">
      <w:pPr>
        <w:keepNext/>
        <w:autoSpaceDE w:val="0"/>
        <w:autoSpaceDN w:val="0"/>
        <w:adjustRightInd w:val="0"/>
        <w:jc w:val="both"/>
        <w:rPr>
          <w:rFonts w:ascii="Arial" w:hAnsi="Arial" w:cs="Arial"/>
        </w:rPr>
      </w:pPr>
      <w:r w:rsidRPr="00E81FBF">
        <w:rPr>
          <w:rFonts w:ascii="Arial" w:eastAsia="Calibri" w:hAnsi="Arial" w:cs="Arial"/>
          <w:lang w:eastAsia="en-US"/>
        </w:rPr>
        <w:t xml:space="preserve">El Tomador y/o Asegurado previa aceptación de </w:t>
      </w:r>
      <w:r w:rsidRPr="00E81FBF">
        <w:rPr>
          <w:rFonts w:ascii="Arial" w:eastAsia="Calibri" w:hAnsi="Arial" w:cs="Arial"/>
          <w:b/>
          <w:lang w:eastAsia="en-US"/>
        </w:rPr>
        <w:t>SEGUROS LAFISE</w:t>
      </w:r>
      <w:r w:rsidRPr="00E81FBF">
        <w:rPr>
          <w:rFonts w:ascii="Arial" w:eastAsia="Calibri" w:hAnsi="Arial" w:cs="Arial"/>
          <w:lang w:eastAsia="en-US"/>
        </w:rPr>
        <w:t xml:space="preserve"> podrá optar contratar la póliza a plazos inferiores a un año o cancelarla anticipadamente; </w:t>
      </w:r>
      <w:r w:rsidRPr="00E81FBF">
        <w:rPr>
          <w:rFonts w:ascii="Arial" w:hAnsi="Arial" w:cs="Arial"/>
        </w:rPr>
        <w:t xml:space="preserve">para lo cual </w:t>
      </w:r>
      <w:r w:rsidRPr="00E81FBF">
        <w:rPr>
          <w:rFonts w:ascii="Arial" w:hAnsi="Arial" w:cs="Arial"/>
          <w:b/>
        </w:rPr>
        <w:t>SEGUROS LAFISE</w:t>
      </w:r>
      <w:r w:rsidRPr="00E81FBF">
        <w:rPr>
          <w:rFonts w:ascii="Arial" w:hAnsi="Arial" w:cs="Arial"/>
        </w:rPr>
        <w:t xml:space="preserve">, con la finalidad de ajustar la prima de riesgo a una vigencia a </w:t>
      </w:r>
      <w:r w:rsidRPr="00E81FBF">
        <w:rPr>
          <w:rFonts w:ascii="Arial" w:hAnsi="Arial" w:cs="Arial"/>
        </w:rPr>
        <w:lastRenderedPageBreak/>
        <w:t>corto plazo, podrá aplicar un recargo (</w:t>
      </w:r>
      <w:r w:rsidRPr="00E81FBF">
        <w:rPr>
          <w:rFonts w:ascii="Arial" w:eastAsia="Calibri" w:hAnsi="Arial" w:cs="Arial"/>
          <w:lang w:eastAsia="en-US"/>
        </w:rPr>
        <w:t>compensatorio por mayor probabilidad de riesgo y costos realizados por emisión de la póliza),</w:t>
      </w:r>
      <w:r w:rsidRPr="00E81FBF">
        <w:rPr>
          <w:rFonts w:ascii="Arial" w:hAnsi="Arial" w:cs="Arial"/>
        </w:rPr>
        <w:t xml:space="preserve"> según el plazo acordado; lo que obligatoriamente deberá ser informado al Tomador y/o Asegurado y estipulado en las Condiciones Particulares según el siguiente cuadro:</w:t>
      </w:r>
    </w:p>
    <w:p w:rsidR="00AC5767" w:rsidRPr="004556E1" w:rsidRDefault="00AC5767" w:rsidP="00AC5767">
      <w:pPr>
        <w:keepNext/>
        <w:autoSpaceDE w:val="0"/>
        <w:autoSpaceDN w:val="0"/>
        <w:adjustRightInd w:val="0"/>
        <w:jc w:val="both"/>
        <w:rPr>
          <w:rFonts w:ascii="Arial" w:hAnsi="Arial" w:cs="Arial"/>
          <w:sz w:val="16"/>
          <w:szCs w:val="16"/>
        </w:rPr>
      </w:pPr>
    </w:p>
    <w:tbl>
      <w:tblPr>
        <w:tblW w:w="5031" w:type="dxa"/>
        <w:jc w:val="center"/>
        <w:tblInd w:w="59" w:type="dxa"/>
        <w:tblCellMar>
          <w:left w:w="70" w:type="dxa"/>
          <w:right w:w="70" w:type="dxa"/>
        </w:tblCellMar>
        <w:tblLook w:val="04A0"/>
      </w:tblPr>
      <w:tblGrid>
        <w:gridCol w:w="2272"/>
        <w:gridCol w:w="2759"/>
      </w:tblGrid>
      <w:tr w:rsidR="00AC5767" w:rsidRPr="00E81FBF" w:rsidTr="003120DA">
        <w:trPr>
          <w:trHeight w:val="449"/>
          <w:jc w:val="center"/>
        </w:trPr>
        <w:tc>
          <w:tcPr>
            <w:tcW w:w="2272" w:type="dxa"/>
            <w:tcBorders>
              <w:top w:val="single" w:sz="8" w:space="0" w:color="auto"/>
              <w:left w:val="single" w:sz="8" w:space="0" w:color="auto"/>
              <w:bottom w:val="double" w:sz="6" w:space="0" w:color="auto"/>
              <w:right w:val="double" w:sz="6" w:space="0" w:color="auto"/>
            </w:tcBorders>
            <w:shd w:val="clear" w:color="auto" w:fill="auto"/>
            <w:noWrap/>
            <w:vAlign w:val="center"/>
            <w:hideMark/>
          </w:tcPr>
          <w:p w:rsidR="00AC5767" w:rsidRPr="00E81FBF" w:rsidRDefault="00AC5767" w:rsidP="003120DA">
            <w:pPr>
              <w:jc w:val="center"/>
              <w:rPr>
                <w:rFonts w:ascii="Arial" w:hAnsi="Arial" w:cs="Arial"/>
                <w:b/>
                <w:bCs/>
                <w:color w:val="000000"/>
                <w:lang w:val="es-ES"/>
              </w:rPr>
            </w:pPr>
            <w:r w:rsidRPr="00E81FBF">
              <w:rPr>
                <w:rFonts w:ascii="Arial" w:hAnsi="Arial" w:cs="Arial"/>
                <w:b/>
                <w:bCs/>
                <w:color w:val="000000"/>
              </w:rPr>
              <w:t>TIEMPO</w:t>
            </w:r>
          </w:p>
        </w:tc>
        <w:tc>
          <w:tcPr>
            <w:tcW w:w="2759" w:type="dxa"/>
            <w:tcBorders>
              <w:top w:val="single" w:sz="8" w:space="0" w:color="auto"/>
              <w:left w:val="nil"/>
              <w:bottom w:val="double" w:sz="6" w:space="0" w:color="auto"/>
              <w:right w:val="single" w:sz="8" w:space="0" w:color="auto"/>
            </w:tcBorders>
            <w:shd w:val="clear" w:color="auto" w:fill="auto"/>
            <w:vAlign w:val="center"/>
            <w:hideMark/>
          </w:tcPr>
          <w:p w:rsidR="00AC5767" w:rsidRPr="00E81FBF" w:rsidRDefault="00AC5767" w:rsidP="003120DA">
            <w:pPr>
              <w:jc w:val="center"/>
              <w:rPr>
                <w:rFonts w:ascii="Arial" w:hAnsi="Arial" w:cs="Arial"/>
                <w:b/>
                <w:bCs/>
                <w:color w:val="000000"/>
                <w:lang w:val="es-ES"/>
              </w:rPr>
            </w:pPr>
            <w:r w:rsidRPr="00E81FBF">
              <w:rPr>
                <w:rFonts w:ascii="Arial" w:hAnsi="Arial" w:cs="Arial"/>
                <w:b/>
                <w:bCs/>
                <w:color w:val="000000"/>
              </w:rPr>
              <w:t>FACTOR TARIFA DE CORTO PLAZO</w:t>
            </w:r>
          </w:p>
        </w:tc>
      </w:tr>
      <w:tr w:rsidR="00AC5767" w:rsidRPr="00E81FBF" w:rsidTr="003120DA">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AC5767" w:rsidRPr="00E81FBF" w:rsidRDefault="00AC5767" w:rsidP="003120DA">
            <w:pPr>
              <w:jc w:val="both"/>
              <w:rPr>
                <w:rFonts w:ascii="Arial" w:hAnsi="Arial" w:cs="Arial"/>
                <w:color w:val="000000"/>
                <w:lang w:val="es-ES"/>
              </w:rPr>
            </w:pPr>
            <w:r w:rsidRPr="00E81FBF">
              <w:rPr>
                <w:rFonts w:ascii="Arial" w:hAnsi="Arial" w:cs="Arial"/>
                <w:color w:val="000000"/>
              </w:rPr>
              <w:t>1 mes</w:t>
            </w:r>
          </w:p>
        </w:tc>
        <w:tc>
          <w:tcPr>
            <w:tcW w:w="2759" w:type="dxa"/>
            <w:tcBorders>
              <w:top w:val="nil"/>
              <w:left w:val="nil"/>
              <w:bottom w:val="double" w:sz="6" w:space="0" w:color="auto"/>
              <w:right w:val="single" w:sz="8" w:space="0" w:color="auto"/>
            </w:tcBorders>
            <w:shd w:val="clear" w:color="auto" w:fill="auto"/>
            <w:noWrap/>
            <w:vAlign w:val="bottom"/>
            <w:hideMark/>
          </w:tcPr>
          <w:p w:rsidR="00AC5767" w:rsidRPr="00E81FBF" w:rsidRDefault="00AC5767" w:rsidP="003120DA">
            <w:pPr>
              <w:jc w:val="center"/>
              <w:rPr>
                <w:rFonts w:ascii="Arial" w:hAnsi="Arial" w:cs="Arial"/>
                <w:color w:val="000000"/>
                <w:lang w:val="es-ES"/>
              </w:rPr>
            </w:pPr>
            <w:r w:rsidRPr="00E81FBF">
              <w:rPr>
                <w:rFonts w:ascii="Arial" w:hAnsi="Arial" w:cs="Arial"/>
                <w:color w:val="000000"/>
              </w:rPr>
              <w:t>20% de la prima anual</w:t>
            </w:r>
          </w:p>
        </w:tc>
      </w:tr>
      <w:tr w:rsidR="00AC5767" w:rsidRPr="00E81FBF" w:rsidTr="003120DA">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AC5767" w:rsidRPr="00E81FBF" w:rsidRDefault="00AC5767" w:rsidP="003120DA">
            <w:pPr>
              <w:jc w:val="both"/>
              <w:rPr>
                <w:rFonts w:ascii="Arial" w:hAnsi="Arial" w:cs="Arial"/>
                <w:color w:val="000000"/>
                <w:lang w:val="es-ES"/>
              </w:rPr>
            </w:pPr>
            <w:r w:rsidRPr="00E81FBF">
              <w:rPr>
                <w:rFonts w:ascii="Arial" w:hAnsi="Arial" w:cs="Arial"/>
                <w:color w:val="000000"/>
              </w:rPr>
              <w:t>2 meses</w:t>
            </w:r>
          </w:p>
        </w:tc>
        <w:tc>
          <w:tcPr>
            <w:tcW w:w="2759" w:type="dxa"/>
            <w:tcBorders>
              <w:top w:val="nil"/>
              <w:left w:val="nil"/>
              <w:bottom w:val="double" w:sz="6" w:space="0" w:color="auto"/>
              <w:right w:val="single" w:sz="8" w:space="0" w:color="auto"/>
            </w:tcBorders>
            <w:shd w:val="clear" w:color="auto" w:fill="auto"/>
            <w:noWrap/>
            <w:vAlign w:val="bottom"/>
            <w:hideMark/>
          </w:tcPr>
          <w:p w:rsidR="00AC5767" w:rsidRPr="00E81FBF" w:rsidRDefault="00AC5767" w:rsidP="003120DA">
            <w:pPr>
              <w:jc w:val="center"/>
              <w:rPr>
                <w:rFonts w:ascii="Arial" w:hAnsi="Arial" w:cs="Arial"/>
                <w:color w:val="000000"/>
                <w:lang w:val="es-ES"/>
              </w:rPr>
            </w:pPr>
            <w:r w:rsidRPr="00E81FBF">
              <w:rPr>
                <w:rFonts w:ascii="Arial" w:hAnsi="Arial" w:cs="Arial"/>
                <w:color w:val="000000"/>
              </w:rPr>
              <w:t>30% de la prima anual</w:t>
            </w:r>
          </w:p>
        </w:tc>
      </w:tr>
      <w:tr w:rsidR="00AC5767" w:rsidRPr="00E81FBF" w:rsidTr="003120DA">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AC5767" w:rsidRPr="00E81FBF" w:rsidRDefault="00AC5767" w:rsidP="003120DA">
            <w:pPr>
              <w:jc w:val="both"/>
              <w:rPr>
                <w:rFonts w:ascii="Arial" w:hAnsi="Arial" w:cs="Arial"/>
                <w:color w:val="000000"/>
                <w:lang w:val="es-ES"/>
              </w:rPr>
            </w:pPr>
            <w:r w:rsidRPr="00E81FBF">
              <w:rPr>
                <w:rFonts w:ascii="Arial" w:hAnsi="Arial" w:cs="Arial"/>
                <w:color w:val="000000"/>
              </w:rPr>
              <w:t>3 meses</w:t>
            </w:r>
          </w:p>
        </w:tc>
        <w:tc>
          <w:tcPr>
            <w:tcW w:w="2759" w:type="dxa"/>
            <w:tcBorders>
              <w:top w:val="nil"/>
              <w:left w:val="nil"/>
              <w:bottom w:val="double" w:sz="6" w:space="0" w:color="auto"/>
              <w:right w:val="single" w:sz="8" w:space="0" w:color="auto"/>
            </w:tcBorders>
            <w:shd w:val="clear" w:color="auto" w:fill="auto"/>
            <w:noWrap/>
            <w:vAlign w:val="bottom"/>
            <w:hideMark/>
          </w:tcPr>
          <w:p w:rsidR="00AC5767" w:rsidRPr="00E81FBF" w:rsidRDefault="00AC5767" w:rsidP="003120DA">
            <w:pPr>
              <w:jc w:val="center"/>
              <w:rPr>
                <w:rFonts w:ascii="Arial" w:hAnsi="Arial" w:cs="Arial"/>
                <w:color w:val="000000"/>
                <w:lang w:val="es-ES"/>
              </w:rPr>
            </w:pPr>
            <w:r w:rsidRPr="00E81FBF">
              <w:rPr>
                <w:rFonts w:ascii="Arial" w:hAnsi="Arial" w:cs="Arial"/>
                <w:color w:val="000000"/>
              </w:rPr>
              <w:t>40% de la prima anual</w:t>
            </w:r>
          </w:p>
        </w:tc>
      </w:tr>
      <w:tr w:rsidR="00AC5767" w:rsidRPr="00E81FBF" w:rsidTr="003120DA">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AC5767" w:rsidRPr="00E81FBF" w:rsidRDefault="00AC5767" w:rsidP="003120DA">
            <w:pPr>
              <w:jc w:val="both"/>
              <w:rPr>
                <w:rFonts w:ascii="Arial" w:hAnsi="Arial" w:cs="Arial"/>
                <w:color w:val="000000"/>
                <w:lang w:val="es-ES"/>
              </w:rPr>
            </w:pPr>
            <w:r w:rsidRPr="00E81FBF">
              <w:rPr>
                <w:rFonts w:ascii="Arial" w:hAnsi="Arial" w:cs="Arial"/>
                <w:color w:val="000000"/>
              </w:rPr>
              <w:t>4 meses</w:t>
            </w:r>
          </w:p>
        </w:tc>
        <w:tc>
          <w:tcPr>
            <w:tcW w:w="2759" w:type="dxa"/>
            <w:tcBorders>
              <w:top w:val="nil"/>
              <w:left w:val="nil"/>
              <w:bottom w:val="double" w:sz="6" w:space="0" w:color="auto"/>
              <w:right w:val="single" w:sz="8" w:space="0" w:color="auto"/>
            </w:tcBorders>
            <w:shd w:val="clear" w:color="auto" w:fill="auto"/>
            <w:noWrap/>
            <w:vAlign w:val="bottom"/>
            <w:hideMark/>
          </w:tcPr>
          <w:p w:rsidR="00AC5767" w:rsidRPr="00E81FBF" w:rsidRDefault="00AC5767" w:rsidP="003120DA">
            <w:pPr>
              <w:jc w:val="center"/>
              <w:rPr>
                <w:rFonts w:ascii="Arial" w:hAnsi="Arial" w:cs="Arial"/>
                <w:color w:val="000000"/>
                <w:lang w:val="es-ES"/>
              </w:rPr>
            </w:pPr>
            <w:r w:rsidRPr="00E81FBF">
              <w:rPr>
                <w:rFonts w:ascii="Arial" w:hAnsi="Arial" w:cs="Arial"/>
                <w:color w:val="000000"/>
              </w:rPr>
              <w:t>50% de la prima anual</w:t>
            </w:r>
          </w:p>
        </w:tc>
      </w:tr>
      <w:tr w:rsidR="00AC5767" w:rsidRPr="00E81FBF" w:rsidTr="003120DA">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AC5767" w:rsidRPr="00E81FBF" w:rsidRDefault="00AC5767" w:rsidP="003120DA">
            <w:pPr>
              <w:jc w:val="both"/>
              <w:rPr>
                <w:rFonts w:ascii="Arial" w:hAnsi="Arial" w:cs="Arial"/>
                <w:color w:val="000000"/>
                <w:lang w:val="es-ES"/>
              </w:rPr>
            </w:pPr>
            <w:r w:rsidRPr="00E81FBF">
              <w:rPr>
                <w:rFonts w:ascii="Arial" w:hAnsi="Arial" w:cs="Arial"/>
                <w:color w:val="000000"/>
              </w:rPr>
              <w:t>5 meses</w:t>
            </w:r>
          </w:p>
        </w:tc>
        <w:tc>
          <w:tcPr>
            <w:tcW w:w="2759" w:type="dxa"/>
            <w:tcBorders>
              <w:top w:val="nil"/>
              <w:left w:val="nil"/>
              <w:bottom w:val="double" w:sz="6" w:space="0" w:color="auto"/>
              <w:right w:val="single" w:sz="8" w:space="0" w:color="auto"/>
            </w:tcBorders>
            <w:shd w:val="clear" w:color="auto" w:fill="auto"/>
            <w:noWrap/>
            <w:vAlign w:val="bottom"/>
            <w:hideMark/>
          </w:tcPr>
          <w:p w:rsidR="00AC5767" w:rsidRPr="00E81FBF" w:rsidRDefault="00AC5767" w:rsidP="003120DA">
            <w:pPr>
              <w:jc w:val="center"/>
              <w:rPr>
                <w:rFonts w:ascii="Arial" w:hAnsi="Arial" w:cs="Arial"/>
                <w:color w:val="000000"/>
                <w:lang w:val="es-ES"/>
              </w:rPr>
            </w:pPr>
            <w:r w:rsidRPr="00E81FBF">
              <w:rPr>
                <w:rFonts w:ascii="Arial" w:hAnsi="Arial" w:cs="Arial"/>
                <w:color w:val="000000"/>
              </w:rPr>
              <w:t>60% de la prima anual</w:t>
            </w:r>
          </w:p>
        </w:tc>
      </w:tr>
      <w:tr w:rsidR="00AC5767" w:rsidRPr="00E81FBF" w:rsidTr="003120DA">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AC5767" w:rsidRPr="00E81FBF" w:rsidRDefault="00AC5767" w:rsidP="003120DA">
            <w:pPr>
              <w:jc w:val="both"/>
              <w:rPr>
                <w:rFonts w:ascii="Arial" w:hAnsi="Arial" w:cs="Arial"/>
                <w:color w:val="000000"/>
                <w:lang w:val="es-ES"/>
              </w:rPr>
            </w:pPr>
            <w:r w:rsidRPr="00E81FBF">
              <w:rPr>
                <w:rFonts w:ascii="Arial" w:hAnsi="Arial" w:cs="Arial"/>
                <w:color w:val="000000"/>
              </w:rPr>
              <w:t>6 meses</w:t>
            </w:r>
          </w:p>
        </w:tc>
        <w:tc>
          <w:tcPr>
            <w:tcW w:w="2759" w:type="dxa"/>
            <w:tcBorders>
              <w:top w:val="nil"/>
              <w:left w:val="nil"/>
              <w:bottom w:val="double" w:sz="6" w:space="0" w:color="auto"/>
              <w:right w:val="single" w:sz="8" w:space="0" w:color="auto"/>
            </w:tcBorders>
            <w:shd w:val="clear" w:color="auto" w:fill="auto"/>
            <w:noWrap/>
            <w:vAlign w:val="bottom"/>
            <w:hideMark/>
          </w:tcPr>
          <w:p w:rsidR="00AC5767" w:rsidRPr="00E81FBF" w:rsidRDefault="00AC5767" w:rsidP="003120DA">
            <w:pPr>
              <w:jc w:val="center"/>
              <w:rPr>
                <w:rFonts w:ascii="Arial" w:hAnsi="Arial" w:cs="Arial"/>
                <w:color w:val="000000"/>
                <w:lang w:val="es-ES"/>
              </w:rPr>
            </w:pPr>
            <w:r w:rsidRPr="00E81FBF">
              <w:rPr>
                <w:rFonts w:ascii="Arial" w:hAnsi="Arial" w:cs="Arial"/>
                <w:color w:val="000000"/>
              </w:rPr>
              <w:t>70% de la prima anual</w:t>
            </w:r>
          </w:p>
        </w:tc>
      </w:tr>
      <w:tr w:rsidR="00AC5767" w:rsidRPr="00E81FBF" w:rsidTr="003120DA">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AC5767" w:rsidRPr="00E81FBF" w:rsidRDefault="00AC5767" w:rsidP="003120DA">
            <w:pPr>
              <w:jc w:val="both"/>
              <w:rPr>
                <w:rFonts w:ascii="Arial" w:hAnsi="Arial" w:cs="Arial"/>
                <w:color w:val="000000"/>
                <w:lang w:val="es-ES"/>
              </w:rPr>
            </w:pPr>
            <w:r w:rsidRPr="00E81FBF">
              <w:rPr>
                <w:rFonts w:ascii="Arial" w:hAnsi="Arial" w:cs="Arial"/>
                <w:color w:val="000000"/>
              </w:rPr>
              <w:t>7 meses</w:t>
            </w:r>
          </w:p>
        </w:tc>
        <w:tc>
          <w:tcPr>
            <w:tcW w:w="2759" w:type="dxa"/>
            <w:tcBorders>
              <w:top w:val="nil"/>
              <w:left w:val="nil"/>
              <w:bottom w:val="double" w:sz="6" w:space="0" w:color="auto"/>
              <w:right w:val="single" w:sz="8" w:space="0" w:color="auto"/>
            </w:tcBorders>
            <w:shd w:val="clear" w:color="auto" w:fill="auto"/>
            <w:noWrap/>
            <w:vAlign w:val="bottom"/>
            <w:hideMark/>
          </w:tcPr>
          <w:p w:rsidR="00AC5767" w:rsidRPr="00E81FBF" w:rsidRDefault="00AC5767" w:rsidP="003120DA">
            <w:pPr>
              <w:jc w:val="center"/>
              <w:rPr>
                <w:rFonts w:ascii="Arial" w:hAnsi="Arial" w:cs="Arial"/>
                <w:color w:val="000000"/>
                <w:lang w:val="es-ES"/>
              </w:rPr>
            </w:pPr>
            <w:r w:rsidRPr="00E81FBF">
              <w:rPr>
                <w:rFonts w:ascii="Arial" w:hAnsi="Arial" w:cs="Arial"/>
                <w:color w:val="000000"/>
              </w:rPr>
              <w:t>80% de la prima anual</w:t>
            </w:r>
          </w:p>
        </w:tc>
      </w:tr>
      <w:tr w:rsidR="00AC5767" w:rsidRPr="00E81FBF" w:rsidTr="003120DA">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AC5767" w:rsidRPr="00E81FBF" w:rsidRDefault="00AC5767" w:rsidP="003120DA">
            <w:pPr>
              <w:jc w:val="both"/>
              <w:rPr>
                <w:rFonts w:ascii="Arial" w:hAnsi="Arial" w:cs="Arial"/>
                <w:color w:val="000000"/>
                <w:lang w:val="es-ES"/>
              </w:rPr>
            </w:pPr>
            <w:r w:rsidRPr="00E81FBF">
              <w:rPr>
                <w:rFonts w:ascii="Arial" w:hAnsi="Arial" w:cs="Arial"/>
                <w:color w:val="000000"/>
              </w:rPr>
              <w:t>8 meses</w:t>
            </w:r>
          </w:p>
        </w:tc>
        <w:tc>
          <w:tcPr>
            <w:tcW w:w="2759" w:type="dxa"/>
            <w:tcBorders>
              <w:top w:val="nil"/>
              <w:left w:val="nil"/>
              <w:bottom w:val="double" w:sz="6" w:space="0" w:color="auto"/>
              <w:right w:val="single" w:sz="8" w:space="0" w:color="auto"/>
            </w:tcBorders>
            <w:shd w:val="clear" w:color="auto" w:fill="auto"/>
            <w:noWrap/>
            <w:vAlign w:val="bottom"/>
            <w:hideMark/>
          </w:tcPr>
          <w:p w:rsidR="00AC5767" w:rsidRPr="00E81FBF" w:rsidRDefault="00AC5767" w:rsidP="003120DA">
            <w:pPr>
              <w:jc w:val="center"/>
              <w:rPr>
                <w:rFonts w:ascii="Arial" w:hAnsi="Arial" w:cs="Arial"/>
                <w:color w:val="000000"/>
                <w:lang w:val="es-ES"/>
              </w:rPr>
            </w:pPr>
            <w:r w:rsidRPr="00E81FBF">
              <w:rPr>
                <w:rFonts w:ascii="Arial" w:hAnsi="Arial" w:cs="Arial"/>
                <w:color w:val="000000"/>
              </w:rPr>
              <w:t>85% de la prima anual</w:t>
            </w:r>
          </w:p>
        </w:tc>
      </w:tr>
      <w:tr w:rsidR="00AC5767" w:rsidRPr="00E81FBF" w:rsidTr="003120DA">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AC5767" w:rsidRPr="00E81FBF" w:rsidRDefault="00AC5767" w:rsidP="003120DA">
            <w:pPr>
              <w:jc w:val="both"/>
              <w:rPr>
                <w:rFonts w:ascii="Arial" w:hAnsi="Arial" w:cs="Arial"/>
                <w:color w:val="000000"/>
                <w:lang w:val="es-ES"/>
              </w:rPr>
            </w:pPr>
            <w:r w:rsidRPr="00E81FBF">
              <w:rPr>
                <w:rFonts w:ascii="Arial" w:hAnsi="Arial" w:cs="Arial"/>
                <w:color w:val="000000"/>
              </w:rPr>
              <w:t>9 meses</w:t>
            </w:r>
          </w:p>
        </w:tc>
        <w:tc>
          <w:tcPr>
            <w:tcW w:w="2759" w:type="dxa"/>
            <w:tcBorders>
              <w:top w:val="nil"/>
              <w:left w:val="nil"/>
              <w:bottom w:val="double" w:sz="6" w:space="0" w:color="auto"/>
              <w:right w:val="single" w:sz="8" w:space="0" w:color="auto"/>
            </w:tcBorders>
            <w:shd w:val="clear" w:color="auto" w:fill="auto"/>
            <w:noWrap/>
            <w:vAlign w:val="bottom"/>
            <w:hideMark/>
          </w:tcPr>
          <w:p w:rsidR="00AC5767" w:rsidRPr="00E81FBF" w:rsidRDefault="00AC5767" w:rsidP="003120DA">
            <w:pPr>
              <w:jc w:val="center"/>
              <w:rPr>
                <w:rFonts w:ascii="Arial" w:hAnsi="Arial" w:cs="Arial"/>
                <w:color w:val="000000"/>
                <w:lang w:val="es-ES"/>
              </w:rPr>
            </w:pPr>
            <w:r w:rsidRPr="00E81FBF">
              <w:rPr>
                <w:rFonts w:ascii="Arial" w:hAnsi="Arial" w:cs="Arial"/>
                <w:color w:val="000000"/>
              </w:rPr>
              <w:t>90% de la prima anual</w:t>
            </w:r>
          </w:p>
        </w:tc>
      </w:tr>
      <w:tr w:rsidR="00AC5767" w:rsidRPr="00E81FBF" w:rsidTr="003120DA">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AC5767" w:rsidRPr="00E81FBF" w:rsidRDefault="00AC5767" w:rsidP="003120DA">
            <w:pPr>
              <w:jc w:val="both"/>
              <w:rPr>
                <w:rFonts w:ascii="Arial" w:hAnsi="Arial" w:cs="Arial"/>
                <w:color w:val="000000"/>
                <w:lang w:val="es-ES"/>
              </w:rPr>
            </w:pPr>
            <w:r w:rsidRPr="00E81FBF">
              <w:rPr>
                <w:rFonts w:ascii="Arial" w:hAnsi="Arial" w:cs="Arial"/>
                <w:color w:val="000000"/>
              </w:rPr>
              <w:t>10 meses</w:t>
            </w:r>
          </w:p>
        </w:tc>
        <w:tc>
          <w:tcPr>
            <w:tcW w:w="2759" w:type="dxa"/>
            <w:tcBorders>
              <w:top w:val="nil"/>
              <w:left w:val="nil"/>
              <w:bottom w:val="double" w:sz="6" w:space="0" w:color="auto"/>
              <w:right w:val="single" w:sz="8" w:space="0" w:color="auto"/>
            </w:tcBorders>
            <w:shd w:val="clear" w:color="auto" w:fill="auto"/>
            <w:noWrap/>
            <w:vAlign w:val="bottom"/>
            <w:hideMark/>
          </w:tcPr>
          <w:p w:rsidR="00AC5767" w:rsidRPr="00E81FBF" w:rsidRDefault="00AC5767" w:rsidP="003120DA">
            <w:pPr>
              <w:jc w:val="center"/>
              <w:rPr>
                <w:rFonts w:ascii="Arial" w:hAnsi="Arial" w:cs="Arial"/>
                <w:color w:val="000000"/>
                <w:lang w:val="es-ES"/>
              </w:rPr>
            </w:pPr>
            <w:r w:rsidRPr="00E81FBF">
              <w:rPr>
                <w:rFonts w:ascii="Arial" w:hAnsi="Arial" w:cs="Arial"/>
                <w:color w:val="000000"/>
              </w:rPr>
              <w:t>95% de la prima anual</w:t>
            </w:r>
          </w:p>
        </w:tc>
      </w:tr>
      <w:tr w:rsidR="00AC5767" w:rsidRPr="00E81FBF" w:rsidTr="003120DA">
        <w:trPr>
          <w:trHeight w:val="330"/>
          <w:jc w:val="center"/>
        </w:trPr>
        <w:tc>
          <w:tcPr>
            <w:tcW w:w="2272" w:type="dxa"/>
            <w:tcBorders>
              <w:top w:val="nil"/>
              <w:left w:val="single" w:sz="8" w:space="0" w:color="auto"/>
              <w:bottom w:val="single" w:sz="8" w:space="0" w:color="auto"/>
              <w:right w:val="double" w:sz="6" w:space="0" w:color="auto"/>
            </w:tcBorders>
            <w:shd w:val="clear" w:color="auto" w:fill="auto"/>
            <w:noWrap/>
            <w:vAlign w:val="bottom"/>
            <w:hideMark/>
          </w:tcPr>
          <w:p w:rsidR="00AC5767" w:rsidRPr="00E81FBF" w:rsidRDefault="00AC5767" w:rsidP="003120DA">
            <w:pPr>
              <w:jc w:val="both"/>
              <w:rPr>
                <w:rFonts w:ascii="Arial" w:hAnsi="Arial" w:cs="Arial"/>
                <w:color w:val="000000"/>
                <w:lang w:val="es-ES"/>
              </w:rPr>
            </w:pPr>
            <w:r w:rsidRPr="00E81FBF">
              <w:rPr>
                <w:rFonts w:ascii="Arial" w:hAnsi="Arial" w:cs="Arial"/>
                <w:color w:val="000000"/>
              </w:rPr>
              <w:t>11 meses a un año</w:t>
            </w:r>
          </w:p>
        </w:tc>
        <w:tc>
          <w:tcPr>
            <w:tcW w:w="2759" w:type="dxa"/>
            <w:tcBorders>
              <w:top w:val="nil"/>
              <w:left w:val="nil"/>
              <w:bottom w:val="single" w:sz="8" w:space="0" w:color="auto"/>
              <w:right w:val="single" w:sz="8" w:space="0" w:color="auto"/>
            </w:tcBorders>
            <w:shd w:val="clear" w:color="auto" w:fill="auto"/>
            <w:noWrap/>
            <w:vAlign w:val="bottom"/>
            <w:hideMark/>
          </w:tcPr>
          <w:p w:rsidR="00AC5767" w:rsidRPr="00E81FBF" w:rsidRDefault="00AC5767" w:rsidP="003120DA">
            <w:pPr>
              <w:jc w:val="center"/>
              <w:rPr>
                <w:rFonts w:ascii="Arial" w:hAnsi="Arial" w:cs="Arial"/>
                <w:color w:val="000000"/>
                <w:lang w:val="es-ES"/>
              </w:rPr>
            </w:pPr>
            <w:r w:rsidRPr="00E81FBF">
              <w:rPr>
                <w:rFonts w:ascii="Arial" w:hAnsi="Arial" w:cs="Arial"/>
                <w:color w:val="000000"/>
              </w:rPr>
              <w:t>100% de la prima anual</w:t>
            </w:r>
          </w:p>
        </w:tc>
      </w:tr>
    </w:tbl>
    <w:p w:rsidR="00401CD0" w:rsidRPr="00577A64" w:rsidRDefault="00401CD0" w:rsidP="009D4D5D">
      <w:pPr>
        <w:jc w:val="both"/>
        <w:rPr>
          <w:rFonts w:ascii="Arial" w:hAnsi="Arial" w:cs="Arial"/>
          <w:b/>
        </w:rPr>
      </w:pPr>
    </w:p>
    <w:p w:rsidR="009D4D5D" w:rsidRPr="00577A64" w:rsidRDefault="009D4D5D" w:rsidP="009D4D5D">
      <w:pPr>
        <w:pStyle w:val="Default"/>
        <w:jc w:val="both"/>
        <w:rPr>
          <w:rFonts w:ascii="Arial" w:hAnsi="Arial" w:cs="Arial"/>
          <w:b/>
          <w:bCs/>
          <w:color w:val="auto"/>
        </w:rPr>
      </w:pPr>
      <w:r w:rsidRPr="00577A64">
        <w:rPr>
          <w:rFonts w:ascii="Arial" w:hAnsi="Arial" w:cs="Arial"/>
          <w:b/>
          <w:bCs/>
          <w:color w:val="auto"/>
        </w:rPr>
        <w:t xml:space="preserve">Artículo </w:t>
      </w:r>
      <w:r w:rsidR="004D169B">
        <w:rPr>
          <w:rFonts w:ascii="Arial" w:hAnsi="Arial" w:cs="Arial"/>
          <w:b/>
          <w:bCs/>
          <w:color w:val="auto"/>
        </w:rPr>
        <w:t>16</w:t>
      </w:r>
      <w:r w:rsidRPr="00577A64">
        <w:rPr>
          <w:rFonts w:ascii="Arial" w:hAnsi="Arial" w:cs="Arial"/>
          <w:b/>
          <w:bCs/>
          <w:color w:val="auto"/>
        </w:rPr>
        <w:t>: Terminación Anticipada de la póliza</w:t>
      </w:r>
    </w:p>
    <w:p w:rsidR="009D4D5D" w:rsidRPr="00577A64" w:rsidRDefault="009D4D5D" w:rsidP="009D4D5D">
      <w:pPr>
        <w:autoSpaceDE w:val="0"/>
        <w:autoSpaceDN w:val="0"/>
        <w:adjustRightInd w:val="0"/>
        <w:contextualSpacing/>
        <w:jc w:val="both"/>
        <w:rPr>
          <w:rFonts w:ascii="Arial" w:hAnsi="Arial" w:cs="Arial"/>
        </w:rPr>
      </w:pPr>
      <w:r w:rsidRPr="00577A64">
        <w:rPr>
          <w:rFonts w:ascii="Arial" w:hAnsi="Arial" w:cs="Arial"/>
        </w:rPr>
        <w:t xml:space="preserve">Durante la vigencia de esta póliza, el Tomador y/o Asegurado podrá, en cualquier momento, darla por terminada en forma anticipada, sin responsabilidad, dando aviso a </w:t>
      </w:r>
      <w:r w:rsidRPr="00577A64">
        <w:rPr>
          <w:rFonts w:ascii="Arial" w:hAnsi="Arial" w:cs="Arial"/>
          <w:b/>
        </w:rPr>
        <w:t>SEGUROS LAFISE,</w:t>
      </w:r>
      <w:r w:rsidRPr="00577A64">
        <w:rPr>
          <w:rFonts w:ascii="Arial" w:hAnsi="Arial" w:cs="Arial"/>
        </w:rPr>
        <w:t xml:space="preserve"> con al menos un mes de anticipación a la fecha de eficacia del acto. En cualquier caso, </w:t>
      </w:r>
      <w:r w:rsidRPr="00577A64">
        <w:rPr>
          <w:rFonts w:ascii="Arial" w:hAnsi="Arial" w:cs="Arial"/>
          <w:b/>
        </w:rPr>
        <w:t>SEGUROS LAFISE,</w:t>
      </w:r>
      <w:r w:rsidRPr="00577A64">
        <w:rPr>
          <w:rFonts w:ascii="Arial" w:hAnsi="Arial" w:cs="Arial"/>
        </w:rPr>
        <w:t xml:space="preserve"> tendrá derecho a retener la prima  devengada a corto plazo y por el plazo transcurrido y deberá rembolsar, en un plazo máximo de diez días hábiles al Tomador y/o Asegurado, la prima no devengada.</w:t>
      </w:r>
    </w:p>
    <w:p w:rsidR="009D4D5D" w:rsidRPr="00577A64" w:rsidRDefault="009D4D5D" w:rsidP="009D4D5D">
      <w:pPr>
        <w:autoSpaceDE w:val="0"/>
        <w:autoSpaceDN w:val="0"/>
        <w:adjustRightInd w:val="0"/>
        <w:contextualSpacing/>
        <w:jc w:val="both"/>
        <w:rPr>
          <w:rFonts w:ascii="Arial" w:hAnsi="Arial" w:cs="Arial"/>
        </w:rPr>
      </w:pPr>
    </w:p>
    <w:p w:rsidR="009D4D5D" w:rsidRPr="00577A64" w:rsidRDefault="004D169B" w:rsidP="009D4D5D">
      <w:pPr>
        <w:pStyle w:val="Ttulo2"/>
        <w:keepLines w:val="0"/>
        <w:spacing w:before="0" w:line="240" w:lineRule="auto"/>
        <w:jc w:val="both"/>
        <w:rPr>
          <w:rFonts w:ascii="Arial" w:hAnsi="Arial" w:cs="Arial"/>
          <w:color w:val="auto"/>
          <w:sz w:val="24"/>
          <w:szCs w:val="24"/>
        </w:rPr>
      </w:pPr>
      <w:bookmarkStart w:id="1" w:name="_Toc297885566"/>
      <w:bookmarkStart w:id="2" w:name="_Toc307229609"/>
      <w:bookmarkStart w:id="3" w:name="_Toc318030508"/>
      <w:r>
        <w:rPr>
          <w:rFonts w:ascii="Arial" w:hAnsi="Arial" w:cs="Arial"/>
          <w:bCs w:val="0"/>
          <w:color w:val="auto"/>
          <w:sz w:val="24"/>
          <w:szCs w:val="24"/>
        </w:rPr>
        <w:t>Artículo 17</w:t>
      </w:r>
      <w:r w:rsidR="009D4D5D" w:rsidRPr="00577A64">
        <w:rPr>
          <w:rFonts w:ascii="Arial" w:hAnsi="Arial" w:cs="Arial"/>
          <w:bCs w:val="0"/>
          <w:color w:val="auto"/>
          <w:sz w:val="24"/>
          <w:szCs w:val="24"/>
        </w:rPr>
        <w:t xml:space="preserve">: </w:t>
      </w:r>
      <w:r w:rsidR="009D4D5D" w:rsidRPr="00577A64">
        <w:rPr>
          <w:rFonts w:ascii="Arial" w:hAnsi="Arial" w:cs="Arial"/>
          <w:color w:val="auto"/>
          <w:sz w:val="24"/>
          <w:szCs w:val="24"/>
        </w:rPr>
        <w:t>Reticencia o falsedad en la declaración del riesgo</w:t>
      </w:r>
      <w:bookmarkEnd w:id="1"/>
      <w:bookmarkEnd w:id="2"/>
      <w:bookmarkEnd w:id="3"/>
    </w:p>
    <w:p w:rsidR="009D4D5D" w:rsidRPr="00577A64" w:rsidRDefault="009D4D5D" w:rsidP="009D4D5D">
      <w:pPr>
        <w:autoSpaceDE w:val="0"/>
        <w:autoSpaceDN w:val="0"/>
        <w:adjustRightInd w:val="0"/>
        <w:contextualSpacing/>
        <w:jc w:val="both"/>
        <w:rPr>
          <w:rFonts w:ascii="Arial" w:hAnsi="Arial" w:cs="Arial"/>
        </w:rPr>
      </w:pPr>
      <w:r w:rsidRPr="00577A64">
        <w:rPr>
          <w:rFonts w:ascii="Arial" w:hAnsi="Arial" w:cs="Arial"/>
        </w:rPr>
        <w:t xml:space="preserve">La reticencia o falsedad intencional por parte del Tomador y/o Asegurado, sobre hechos o circunstancias que conocidos por </w:t>
      </w:r>
      <w:r w:rsidRPr="00577A64">
        <w:rPr>
          <w:rFonts w:ascii="Arial" w:hAnsi="Arial" w:cs="Arial"/>
          <w:b/>
        </w:rPr>
        <w:t>SEGUROS LAFISE</w:t>
      </w:r>
      <w:r w:rsidRPr="00577A64">
        <w:rPr>
          <w:rFonts w:ascii="Arial" w:hAnsi="Arial" w:cs="Arial"/>
        </w:rPr>
        <w:t xml:space="preserve">, hubieran influido para que el contrato no se celebrara o se hiciera bajo otras condiciones, producirán la nulidad relativa o absoluta de esta póliza, según corresponda. La declaración se considerará reticente cuando la circunstancia influyente sobre el riesgo es omitida, declarada en forma incompleta, inexacta, confusa o usando palabras de equívoco significado. La declaración será falsa cuando la circunstancia es declarada de un modo que no corresponde a la realidad. </w:t>
      </w:r>
      <w:r w:rsidRPr="00577A64">
        <w:rPr>
          <w:rFonts w:ascii="Arial" w:hAnsi="Arial" w:cs="Arial"/>
          <w:b/>
        </w:rPr>
        <w:t>SEGUROS LAFISE,</w:t>
      </w:r>
      <w:r w:rsidRPr="00577A64">
        <w:rPr>
          <w:rFonts w:ascii="Arial" w:hAnsi="Arial" w:cs="Arial"/>
        </w:rPr>
        <w:t xml:space="preserve"> podrá retener las primas pagadas hasta el momento en que tuvo conocimiento del vicio.</w:t>
      </w:r>
    </w:p>
    <w:p w:rsidR="009D4D5D" w:rsidRPr="00577A64" w:rsidRDefault="009D4D5D" w:rsidP="009D4D5D">
      <w:pPr>
        <w:autoSpaceDE w:val="0"/>
        <w:autoSpaceDN w:val="0"/>
        <w:adjustRightInd w:val="0"/>
        <w:contextualSpacing/>
        <w:jc w:val="both"/>
        <w:rPr>
          <w:rFonts w:ascii="Arial" w:hAnsi="Arial" w:cs="Arial"/>
        </w:rPr>
      </w:pPr>
    </w:p>
    <w:p w:rsidR="009D4D5D" w:rsidRPr="00577A64" w:rsidRDefault="009D4D5D" w:rsidP="009D4D5D">
      <w:pPr>
        <w:autoSpaceDE w:val="0"/>
        <w:autoSpaceDN w:val="0"/>
        <w:adjustRightInd w:val="0"/>
        <w:contextualSpacing/>
        <w:jc w:val="both"/>
        <w:rPr>
          <w:rFonts w:ascii="Arial" w:hAnsi="Arial" w:cs="Arial"/>
        </w:rPr>
      </w:pPr>
      <w:r w:rsidRPr="00577A64">
        <w:rPr>
          <w:rFonts w:ascii="Arial" w:hAnsi="Arial" w:cs="Arial"/>
        </w:rPr>
        <w:t>Si la omisión o inexactitud no son intencionales se procederá conforme a las siguientes posibilidades:</w:t>
      </w:r>
    </w:p>
    <w:p w:rsidR="009D4D5D" w:rsidRPr="00577A64" w:rsidRDefault="009D4D5D" w:rsidP="009D4D5D">
      <w:pPr>
        <w:autoSpaceDE w:val="0"/>
        <w:autoSpaceDN w:val="0"/>
        <w:adjustRightInd w:val="0"/>
        <w:contextualSpacing/>
        <w:jc w:val="both"/>
        <w:rPr>
          <w:rFonts w:ascii="Arial" w:hAnsi="Arial" w:cs="Arial"/>
        </w:rPr>
      </w:pPr>
    </w:p>
    <w:p w:rsidR="009D4D5D" w:rsidRPr="004D169B" w:rsidRDefault="009D4D5D" w:rsidP="004D169B">
      <w:pPr>
        <w:pStyle w:val="Prrafodelista"/>
        <w:numPr>
          <w:ilvl w:val="1"/>
          <w:numId w:val="28"/>
        </w:numPr>
        <w:autoSpaceDE w:val="0"/>
        <w:autoSpaceDN w:val="0"/>
        <w:adjustRightInd w:val="0"/>
        <w:rPr>
          <w:rFonts w:ascii="Arial" w:eastAsiaTheme="minorEastAsia" w:hAnsi="Arial" w:cs="Arial"/>
          <w:sz w:val="24"/>
          <w:szCs w:val="24"/>
          <w:lang w:val="es-ES" w:eastAsia="es-CR"/>
        </w:rPr>
      </w:pPr>
      <w:r w:rsidRPr="004D169B">
        <w:rPr>
          <w:rFonts w:ascii="Arial" w:eastAsiaTheme="minorEastAsia" w:hAnsi="Arial" w:cs="Arial"/>
          <w:b/>
          <w:sz w:val="24"/>
          <w:szCs w:val="24"/>
          <w:lang w:val="es-ES" w:eastAsia="es-CR"/>
        </w:rPr>
        <w:t>SEGUROS LAFISE,</w:t>
      </w:r>
      <w:r w:rsidRPr="004D169B">
        <w:rPr>
          <w:rFonts w:ascii="Arial" w:eastAsiaTheme="minorEastAsia" w:hAnsi="Arial" w:cs="Arial"/>
          <w:sz w:val="24"/>
          <w:szCs w:val="24"/>
          <w:lang w:val="es-ES" w:eastAsia="es-CR"/>
        </w:rPr>
        <w:t xml:space="preserve"> tendrá un mes a partir de que conoció la situación, para proponer al Tomador y/o Asegurado la modificación a la póliza, la cual será efectiva a partir del momento en que se conoció el vicio. Si la propuesta no es aceptada en el plazo de quince días hábiles después de la notificación, </w:t>
      </w:r>
      <w:r w:rsidRPr="004D169B">
        <w:rPr>
          <w:rFonts w:ascii="Arial" w:eastAsiaTheme="minorEastAsia" w:hAnsi="Arial" w:cs="Arial"/>
          <w:b/>
          <w:sz w:val="24"/>
          <w:szCs w:val="24"/>
          <w:lang w:val="es-ES" w:eastAsia="es-CR"/>
        </w:rPr>
        <w:t>SEGUROS LAFISE,</w:t>
      </w:r>
      <w:r w:rsidRPr="004D169B">
        <w:rPr>
          <w:rFonts w:ascii="Arial" w:eastAsiaTheme="minorEastAsia" w:hAnsi="Arial" w:cs="Arial"/>
          <w:sz w:val="24"/>
          <w:szCs w:val="24"/>
          <w:lang w:val="es-ES" w:eastAsia="es-CR"/>
        </w:rPr>
        <w:t xml:space="preserve"> dentro de los siguientes quince días hábiles, podrá dar por terminada esta póliza conservando la prima devengada hasta el momento que se notifique la decisión.</w:t>
      </w:r>
    </w:p>
    <w:p w:rsidR="009D4D5D" w:rsidRPr="00577A64" w:rsidRDefault="009D4D5D" w:rsidP="009D4D5D">
      <w:pPr>
        <w:pStyle w:val="Prrafodelista"/>
        <w:autoSpaceDE w:val="0"/>
        <w:autoSpaceDN w:val="0"/>
        <w:adjustRightInd w:val="0"/>
        <w:spacing w:after="0" w:line="240" w:lineRule="auto"/>
        <w:ind w:left="360"/>
        <w:rPr>
          <w:rFonts w:ascii="Arial" w:eastAsiaTheme="minorEastAsia" w:hAnsi="Arial" w:cs="Arial"/>
          <w:sz w:val="24"/>
          <w:szCs w:val="24"/>
          <w:lang w:val="es-ES" w:eastAsia="es-CR"/>
        </w:rPr>
      </w:pPr>
    </w:p>
    <w:p w:rsidR="009D4D5D" w:rsidRPr="00577A64" w:rsidRDefault="009D4D5D" w:rsidP="004D169B">
      <w:pPr>
        <w:pStyle w:val="Prrafodelista"/>
        <w:numPr>
          <w:ilvl w:val="1"/>
          <w:numId w:val="28"/>
        </w:numPr>
        <w:autoSpaceDE w:val="0"/>
        <w:autoSpaceDN w:val="0"/>
        <w:adjustRightInd w:val="0"/>
        <w:rPr>
          <w:rFonts w:ascii="Arial" w:eastAsiaTheme="minorEastAsia" w:hAnsi="Arial" w:cs="Arial"/>
          <w:sz w:val="24"/>
          <w:szCs w:val="24"/>
          <w:lang w:val="es-ES" w:eastAsia="es-CR"/>
        </w:rPr>
      </w:pPr>
      <w:r w:rsidRPr="00577A64">
        <w:rPr>
          <w:rFonts w:ascii="Arial" w:eastAsiaTheme="minorEastAsia" w:hAnsi="Arial" w:cs="Arial"/>
          <w:sz w:val="24"/>
          <w:szCs w:val="24"/>
          <w:lang w:val="es-ES" w:eastAsia="es-CR"/>
        </w:rPr>
        <w:t xml:space="preserve">Si </w:t>
      </w:r>
      <w:r w:rsidRPr="00577A64">
        <w:rPr>
          <w:rFonts w:ascii="Arial" w:eastAsiaTheme="minorEastAsia" w:hAnsi="Arial" w:cs="Arial"/>
          <w:b/>
          <w:sz w:val="24"/>
          <w:szCs w:val="24"/>
          <w:lang w:val="es-ES" w:eastAsia="es-CR"/>
        </w:rPr>
        <w:t>SEGUROS LAFISE</w:t>
      </w:r>
      <w:r w:rsidRPr="00577A64">
        <w:rPr>
          <w:rFonts w:ascii="Arial" w:eastAsiaTheme="minorEastAsia" w:hAnsi="Arial" w:cs="Arial"/>
          <w:sz w:val="24"/>
          <w:szCs w:val="24"/>
          <w:lang w:val="es-ES" w:eastAsia="es-CR"/>
        </w:rPr>
        <w:t>, demuestra que de conocer la condición real del riesgo no lo hubiera asegurado podrá rescindir esta póliza en el plazo de un mes desde que conoció el vicio, devolviendo al Tomador y/o Asegurado la prima no devengada al momento de la rescisión.</w:t>
      </w:r>
    </w:p>
    <w:p w:rsidR="0089173E" w:rsidRDefault="0089173E" w:rsidP="0089173E">
      <w:pPr>
        <w:pStyle w:val="Prrafodelista"/>
        <w:autoSpaceDE w:val="0"/>
        <w:autoSpaceDN w:val="0"/>
        <w:adjustRightInd w:val="0"/>
        <w:spacing w:after="0" w:line="240" w:lineRule="auto"/>
        <w:rPr>
          <w:rFonts w:ascii="Arial" w:eastAsiaTheme="minorEastAsia" w:hAnsi="Arial" w:cs="Arial"/>
          <w:sz w:val="24"/>
          <w:szCs w:val="24"/>
          <w:lang w:val="es-ES" w:eastAsia="es-CR"/>
        </w:rPr>
      </w:pPr>
    </w:p>
    <w:p w:rsidR="009D4D5D" w:rsidRPr="00577A64" w:rsidRDefault="009D4D5D" w:rsidP="004D169B">
      <w:pPr>
        <w:pStyle w:val="Prrafodelista"/>
        <w:numPr>
          <w:ilvl w:val="1"/>
          <w:numId w:val="28"/>
        </w:numPr>
        <w:autoSpaceDE w:val="0"/>
        <w:autoSpaceDN w:val="0"/>
        <w:adjustRightInd w:val="0"/>
        <w:spacing w:after="0" w:line="240" w:lineRule="auto"/>
        <w:rPr>
          <w:rFonts w:ascii="Arial" w:eastAsiaTheme="minorEastAsia" w:hAnsi="Arial" w:cs="Arial"/>
          <w:sz w:val="24"/>
          <w:szCs w:val="24"/>
          <w:lang w:val="es-ES" w:eastAsia="es-CR"/>
        </w:rPr>
      </w:pPr>
      <w:r w:rsidRPr="00577A64">
        <w:rPr>
          <w:rFonts w:ascii="Arial" w:eastAsiaTheme="minorEastAsia" w:hAnsi="Arial" w:cs="Arial"/>
          <w:sz w:val="24"/>
          <w:szCs w:val="24"/>
          <w:lang w:val="es-ES" w:eastAsia="es-CR"/>
        </w:rPr>
        <w:t xml:space="preserve">El derecho de </w:t>
      </w:r>
      <w:r w:rsidRPr="00577A64">
        <w:rPr>
          <w:rFonts w:ascii="Arial" w:eastAsiaTheme="minorEastAsia" w:hAnsi="Arial" w:cs="Arial"/>
          <w:b/>
          <w:sz w:val="24"/>
          <w:szCs w:val="24"/>
          <w:lang w:val="es-ES" w:eastAsia="es-CR"/>
        </w:rPr>
        <w:t>SEGUROS LAFISE,</w:t>
      </w:r>
      <w:r w:rsidRPr="00577A64">
        <w:rPr>
          <w:rFonts w:ascii="Arial" w:eastAsiaTheme="minorEastAsia" w:hAnsi="Arial" w:cs="Arial"/>
          <w:sz w:val="24"/>
          <w:szCs w:val="24"/>
          <w:lang w:val="es-ES" w:eastAsia="es-CR"/>
        </w:rPr>
        <w:t xml:space="preserve"> de proceder conforme a los incisos </w:t>
      </w:r>
      <w:r w:rsidR="006C613D" w:rsidRPr="00577A64">
        <w:rPr>
          <w:rFonts w:ascii="Arial" w:eastAsiaTheme="minorEastAsia" w:hAnsi="Arial" w:cs="Arial"/>
          <w:sz w:val="24"/>
          <w:szCs w:val="24"/>
          <w:lang w:val="es-ES" w:eastAsia="es-CR"/>
        </w:rPr>
        <w:t>1</w:t>
      </w:r>
      <w:r w:rsidR="004D169B">
        <w:rPr>
          <w:rFonts w:ascii="Arial" w:eastAsiaTheme="minorEastAsia" w:hAnsi="Arial" w:cs="Arial"/>
          <w:sz w:val="24"/>
          <w:szCs w:val="24"/>
          <w:lang w:val="es-ES" w:eastAsia="es-CR"/>
        </w:rPr>
        <w:t>7</w:t>
      </w:r>
      <w:r w:rsidRPr="00577A64">
        <w:rPr>
          <w:rFonts w:ascii="Arial" w:eastAsiaTheme="minorEastAsia" w:hAnsi="Arial" w:cs="Arial"/>
          <w:sz w:val="24"/>
          <w:szCs w:val="24"/>
          <w:lang w:val="es-ES" w:eastAsia="es-CR"/>
        </w:rPr>
        <w:t xml:space="preserve">.1 y </w:t>
      </w:r>
      <w:r w:rsidR="006C613D" w:rsidRPr="00577A64">
        <w:rPr>
          <w:rFonts w:ascii="Arial" w:eastAsiaTheme="minorEastAsia" w:hAnsi="Arial" w:cs="Arial"/>
          <w:sz w:val="24"/>
          <w:szCs w:val="24"/>
          <w:lang w:val="es-ES" w:eastAsia="es-CR"/>
        </w:rPr>
        <w:t>1</w:t>
      </w:r>
      <w:r w:rsidR="004D169B">
        <w:rPr>
          <w:rFonts w:ascii="Arial" w:eastAsiaTheme="minorEastAsia" w:hAnsi="Arial" w:cs="Arial"/>
          <w:sz w:val="24"/>
          <w:szCs w:val="24"/>
          <w:lang w:val="es-ES" w:eastAsia="es-CR"/>
        </w:rPr>
        <w:t>7</w:t>
      </w:r>
      <w:r w:rsidRPr="00577A64">
        <w:rPr>
          <w:rFonts w:ascii="Arial" w:eastAsiaTheme="minorEastAsia" w:hAnsi="Arial" w:cs="Arial"/>
          <w:sz w:val="24"/>
          <w:szCs w:val="24"/>
          <w:lang w:val="es-ES" w:eastAsia="es-CR"/>
        </w:rPr>
        <w:t>.2, caducará una vez transcurridos los plazos señalados y quedará convalidado el vicio.</w:t>
      </w:r>
    </w:p>
    <w:p w:rsidR="009D4D5D" w:rsidRPr="00577A64" w:rsidRDefault="009D4D5D" w:rsidP="009D4D5D">
      <w:pPr>
        <w:pStyle w:val="Default"/>
        <w:ind w:left="360"/>
        <w:contextualSpacing/>
        <w:jc w:val="both"/>
        <w:rPr>
          <w:rFonts w:ascii="Arial" w:hAnsi="Arial" w:cs="Arial"/>
          <w:b/>
          <w:color w:val="auto"/>
        </w:rPr>
      </w:pPr>
    </w:p>
    <w:p w:rsidR="009D4D5D" w:rsidRPr="00577A64" w:rsidRDefault="009D4D5D" w:rsidP="009D4D5D">
      <w:pPr>
        <w:pStyle w:val="Ttulo2"/>
        <w:keepLines w:val="0"/>
        <w:spacing w:before="0" w:line="240" w:lineRule="auto"/>
        <w:jc w:val="both"/>
        <w:rPr>
          <w:rFonts w:ascii="Arial" w:hAnsi="Arial" w:cs="Arial"/>
          <w:color w:val="auto"/>
          <w:sz w:val="24"/>
          <w:szCs w:val="24"/>
        </w:rPr>
      </w:pPr>
      <w:bookmarkStart w:id="4" w:name="_Toc297885567"/>
      <w:bookmarkStart w:id="5" w:name="_Toc307229610"/>
      <w:bookmarkStart w:id="6" w:name="_Toc318030509"/>
      <w:r w:rsidRPr="00577A64">
        <w:rPr>
          <w:rFonts w:ascii="Arial" w:hAnsi="Arial" w:cs="Arial"/>
          <w:bCs w:val="0"/>
          <w:color w:val="auto"/>
          <w:sz w:val="24"/>
          <w:szCs w:val="24"/>
        </w:rPr>
        <w:t xml:space="preserve">Artículo </w:t>
      </w:r>
      <w:r w:rsidR="006C613D" w:rsidRPr="00577A64">
        <w:rPr>
          <w:rFonts w:ascii="Arial" w:hAnsi="Arial" w:cs="Arial"/>
          <w:bCs w:val="0"/>
          <w:color w:val="auto"/>
          <w:sz w:val="24"/>
          <w:szCs w:val="24"/>
        </w:rPr>
        <w:t>1</w:t>
      </w:r>
      <w:r w:rsidR="004D169B">
        <w:rPr>
          <w:rFonts w:ascii="Arial" w:hAnsi="Arial" w:cs="Arial"/>
          <w:bCs w:val="0"/>
          <w:color w:val="auto"/>
          <w:sz w:val="24"/>
          <w:szCs w:val="24"/>
        </w:rPr>
        <w:t>8</w:t>
      </w:r>
      <w:r w:rsidRPr="00577A64">
        <w:rPr>
          <w:rFonts w:ascii="Arial" w:hAnsi="Arial" w:cs="Arial"/>
          <w:bCs w:val="0"/>
          <w:color w:val="auto"/>
          <w:sz w:val="24"/>
          <w:szCs w:val="24"/>
        </w:rPr>
        <w:t xml:space="preserve">: </w:t>
      </w:r>
      <w:r w:rsidRPr="00577A64">
        <w:rPr>
          <w:rFonts w:ascii="Arial" w:hAnsi="Arial" w:cs="Arial"/>
          <w:color w:val="auto"/>
          <w:sz w:val="24"/>
          <w:szCs w:val="24"/>
        </w:rPr>
        <w:t>Efecto de reticencia o inexactitud de declaraciones sobre el siniestro</w:t>
      </w:r>
      <w:bookmarkEnd w:id="4"/>
      <w:bookmarkEnd w:id="5"/>
      <w:bookmarkEnd w:id="6"/>
    </w:p>
    <w:p w:rsidR="009D4D5D" w:rsidRPr="00577A64" w:rsidRDefault="009D4D5D" w:rsidP="009D4D5D">
      <w:pPr>
        <w:pStyle w:val="Default"/>
        <w:jc w:val="both"/>
        <w:rPr>
          <w:rFonts w:ascii="Arial" w:hAnsi="Arial" w:cs="Arial"/>
          <w:color w:val="auto"/>
        </w:rPr>
      </w:pPr>
      <w:r w:rsidRPr="00577A64">
        <w:rPr>
          <w:rFonts w:ascii="Arial" w:hAnsi="Arial" w:cs="Arial"/>
          <w:color w:val="auto"/>
        </w:rPr>
        <w:t xml:space="preserve">Si un siniestro ocurre antes de la modificación o rescisión de esta póliza por motivos de reticencia o inexactitud de declaraciones conforme se regula en el artículo anterior, </w:t>
      </w:r>
      <w:r w:rsidRPr="00577A64">
        <w:rPr>
          <w:rFonts w:ascii="Arial" w:eastAsiaTheme="minorEastAsia" w:hAnsi="Arial" w:cs="Arial"/>
          <w:b/>
          <w:lang w:eastAsia="es-CR"/>
        </w:rPr>
        <w:t>SEGUROS LAFISE</w:t>
      </w:r>
      <w:r w:rsidRPr="00577A64">
        <w:rPr>
          <w:rFonts w:ascii="Arial" w:hAnsi="Arial" w:cs="Arial"/>
          <w:color w:val="auto"/>
        </w:rPr>
        <w:t xml:space="preserve">, rendirá la prestación debida cuando el vicio no pueda reprocharse al Tomador y/o Asegurado. En caso de que la reticencia o inexactitud sea atribuible al Tomador y/o Asegurado, </w:t>
      </w:r>
      <w:r w:rsidRPr="00577A64">
        <w:rPr>
          <w:rFonts w:ascii="Arial" w:eastAsiaTheme="minorEastAsia" w:hAnsi="Arial" w:cs="Arial"/>
          <w:b/>
          <w:lang w:eastAsia="es-CR"/>
        </w:rPr>
        <w:t>SEGUROS LAFISE</w:t>
      </w:r>
      <w:r w:rsidRPr="00577A64">
        <w:rPr>
          <w:rFonts w:ascii="Arial" w:hAnsi="Arial" w:cs="Arial"/>
          <w:color w:val="auto"/>
        </w:rPr>
        <w:t xml:space="preserve">, brindará la prestación proporcional que le correspondería en relación con la prima pagada y aquella que debió haberse pagado si el riesgo hubiera sido correctamente declarado. Si </w:t>
      </w:r>
      <w:r w:rsidRPr="00577A64">
        <w:rPr>
          <w:rFonts w:ascii="Arial" w:eastAsiaTheme="minorEastAsia" w:hAnsi="Arial" w:cs="Arial"/>
          <w:b/>
          <w:lang w:eastAsia="es-CR"/>
        </w:rPr>
        <w:t>SEGUROS LAFISE,</w:t>
      </w:r>
      <w:r w:rsidRPr="00577A64">
        <w:rPr>
          <w:rFonts w:ascii="Arial" w:hAnsi="Arial" w:cs="Arial"/>
          <w:color w:val="auto"/>
        </w:rPr>
        <w:t xml:space="preserve"> demuestra que de conocer la condición real del riesgo no hubiera consentido el seguro, quedará liberado de su prestación y retendrá las primas pagadas o reintegrará las no devengadas, según el vicio sea o no atribuible al Tomador y/o Asegurado respectivamente.</w:t>
      </w:r>
    </w:p>
    <w:p w:rsidR="009D4D5D" w:rsidRPr="00577A64" w:rsidRDefault="009D4D5D" w:rsidP="009D4D5D">
      <w:pPr>
        <w:pStyle w:val="Default"/>
        <w:jc w:val="both"/>
        <w:rPr>
          <w:rFonts w:ascii="Arial" w:hAnsi="Arial" w:cs="Arial"/>
          <w:color w:val="auto"/>
        </w:rPr>
      </w:pPr>
    </w:p>
    <w:p w:rsidR="009D4D5D" w:rsidRPr="00577A64" w:rsidRDefault="004D169B" w:rsidP="009D4D5D">
      <w:pPr>
        <w:pStyle w:val="Default"/>
        <w:jc w:val="both"/>
        <w:rPr>
          <w:rFonts w:ascii="Arial" w:hAnsi="Arial" w:cs="Arial"/>
          <w:b/>
          <w:bCs/>
          <w:color w:val="auto"/>
        </w:rPr>
      </w:pPr>
      <w:r>
        <w:rPr>
          <w:rFonts w:ascii="Arial" w:hAnsi="Arial" w:cs="Arial"/>
          <w:b/>
          <w:bCs/>
          <w:color w:val="auto"/>
        </w:rPr>
        <w:t>Artículo 19</w:t>
      </w:r>
      <w:r w:rsidR="009D4D5D" w:rsidRPr="00577A64">
        <w:rPr>
          <w:rFonts w:ascii="Arial" w:hAnsi="Arial" w:cs="Arial"/>
          <w:b/>
          <w:bCs/>
          <w:color w:val="auto"/>
        </w:rPr>
        <w:t xml:space="preserve">: Modificaciones a la póliza </w:t>
      </w:r>
    </w:p>
    <w:p w:rsidR="009D4D5D" w:rsidRPr="00577A64" w:rsidRDefault="009D4D5D" w:rsidP="009D4D5D">
      <w:pPr>
        <w:pStyle w:val="Default"/>
        <w:jc w:val="both"/>
        <w:rPr>
          <w:rFonts w:ascii="Arial" w:hAnsi="Arial" w:cs="Arial"/>
          <w:color w:val="auto"/>
        </w:rPr>
      </w:pPr>
      <w:r w:rsidRPr="00577A64">
        <w:rPr>
          <w:rFonts w:ascii="Arial" w:hAnsi="Arial" w:cs="Arial"/>
          <w:color w:val="auto"/>
        </w:rPr>
        <w:t>Sin perjuicio de lo indicado en el artículo 1</w:t>
      </w:r>
      <w:r w:rsidR="004D169B">
        <w:rPr>
          <w:rFonts w:ascii="Arial" w:hAnsi="Arial" w:cs="Arial"/>
          <w:color w:val="auto"/>
        </w:rPr>
        <w:t>4</w:t>
      </w:r>
      <w:r w:rsidRPr="00577A64">
        <w:rPr>
          <w:rFonts w:ascii="Arial" w:hAnsi="Arial" w:cs="Arial"/>
          <w:color w:val="auto"/>
        </w:rPr>
        <w:t xml:space="preserve"> respecto al acreedor, las estipulaciones consignadas en esta póliza pueden ser modificadas previo acuerdo entre </w:t>
      </w:r>
      <w:r w:rsidRPr="00577A64">
        <w:rPr>
          <w:rFonts w:ascii="Arial" w:hAnsi="Arial" w:cs="Arial"/>
          <w:b/>
          <w:color w:val="auto"/>
        </w:rPr>
        <w:t>SEGUROS LAFISE</w:t>
      </w:r>
      <w:r w:rsidRPr="00577A64">
        <w:rPr>
          <w:rFonts w:ascii="Arial" w:hAnsi="Arial" w:cs="Arial"/>
          <w:color w:val="auto"/>
        </w:rPr>
        <w:t xml:space="preserve"> y el Tomador y/o Asegurado. Toda solicitud de cambio deberá ser dirigida a la contraparte en forma directa o por medio de un Intermediario de Seguros nombrado, en su caso, a través de cualquier medio escrito o electrónico con acuse o comprobación de recibo dicha solicitud deberá tener lugar dentro de los siguientes 10 días hábiles en que ocurrió la modificación. </w:t>
      </w:r>
    </w:p>
    <w:p w:rsidR="009D4D5D" w:rsidRPr="00577A64" w:rsidRDefault="009D4D5D" w:rsidP="009D4D5D">
      <w:pPr>
        <w:pStyle w:val="Default"/>
        <w:jc w:val="both"/>
        <w:rPr>
          <w:rFonts w:ascii="Arial" w:hAnsi="Arial" w:cs="Arial"/>
          <w:color w:val="auto"/>
        </w:rPr>
      </w:pPr>
    </w:p>
    <w:p w:rsidR="002B1DD3" w:rsidRPr="00844048" w:rsidRDefault="002B1DD3" w:rsidP="002B1DD3">
      <w:pPr>
        <w:pStyle w:val="NormalWeb"/>
        <w:spacing w:before="0" w:beforeAutospacing="0" w:after="0" w:afterAutospacing="0"/>
        <w:jc w:val="both"/>
        <w:rPr>
          <w:rFonts w:ascii="Arial" w:eastAsiaTheme="minorHAnsi" w:hAnsi="Arial" w:cs="Arial"/>
          <w:lang w:val="es-CR" w:eastAsia="en-US"/>
        </w:rPr>
      </w:pPr>
      <w:r w:rsidRPr="00844048">
        <w:rPr>
          <w:rFonts w:ascii="Arial" w:eastAsiaTheme="minorHAnsi" w:hAnsi="Arial" w:cs="Arial"/>
          <w:lang w:val="es-CR" w:eastAsia="en-US"/>
        </w:rPr>
        <w:t>Una vez notifica</w:t>
      </w:r>
      <w:r>
        <w:rPr>
          <w:rFonts w:ascii="Arial" w:eastAsiaTheme="minorHAnsi" w:hAnsi="Arial" w:cs="Arial"/>
          <w:lang w:val="es-CR" w:eastAsia="en-US"/>
        </w:rPr>
        <w:t xml:space="preserve">da </w:t>
      </w:r>
      <w:r w:rsidRPr="00844048">
        <w:rPr>
          <w:rFonts w:ascii="Arial" w:eastAsiaTheme="minorHAnsi" w:hAnsi="Arial" w:cs="Arial"/>
          <w:lang w:val="es-CR" w:eastAsia="en-US"/>
        </w:rPr>
        <w:t xml:space="preserve">la propuesta de modificación a la contraparte, ésta dispone de treinta días naturales para aceptarlas, rechazarlas o hacer una contrapropuesta. En </w:t>
      </w:r>
      <w:r w:rsidRPr="00844048">
        <w:rPr>
          <w:rFonts w:ascii="Arial" w:eastAsiaTheme="minorHAnsi" w:hAnsi="Arial" w:cs="Arial"/>
          <w:lang w:val="es-CR" w:eastAsia="en-US"/>
        </w:rPr>
        <w:lastRenderedPageBreak/>
        <w:t>caso que la propuesta de modificación no haya brindado respuesta en el plazo indicado o la misma sea rechazada por la contraparte, se mantendrán las condiciones pactadas inicialmente.</w:t>
      </w:r>
    </w:p>
    <w:p w:rsidR="009D4D5D" w:rsidRPr="00577A64" w:rsidRDefault="009D4D5D" w:rsidP="009D4D5D">
      <w:pPr>
        <w:pStyle w:val="Default"/>
        <w:jc w:val="both"/>
        <w:rPr>
          <w:rFonts w:ascii="Arial" w:hAnsi="Arial" w:cs="Arial"/>
          <w:color w:val="auto"/>
        </w:rPr>
      </w:pPr>
    </w:p>
    <w:p w:rsidR="009D4D5D" w:rsidRPr="00577A64" w:rsidRDefault="009D4D5D" w:rsidP="009D4D5D">
      <w:pPr>
        <w:pStyle w:val="Default"/>
        <w:jc w:val="both"/>
        <w:rPr>
          <w:rFonts w:ascii="Arial" w:hAnsi="Arial" w:cs="Arial"/>
          <w:color w:val="auto"/>
        </w:rPr>
      </w:pPr>
      <w:r w:rsidRPr="00577A64">
        <w:rPr>
          <w:rFonts w:ascii="Arial" w:hAnsi="Arial" w:cs="Arial"/>
          <w:color w:val="auto"/>
        </w:rPr>
        <w:t xml:space="preserve">Para que dicha modificación sea válida al momento de ocurrir un evento que dé lugar a reclamación bajo la presente póliza, tal modificación debe constar en Addendum, emitido por </w:t>
      </w:r>
      <w:r w:rsidRPr="00577A64">
        <w:rPr>
          <w:rFonts w:ascii="Arial" w:hAnsi="Arial" w:cs="Arial"/>
          <w:b/>
          <w:color w:val="auto"/>
        </w:rPr>
        <w:t>SEGUROS LAFISE</w:t>
      </w:r>
      <w:r w:rsidRPr="00577A64">
        <w:rPr>
          <w:rFonts w:ascii="Arial" w:hAnsi="Arial" w:cs="Arial"/>
          <w:color w:val="auto"/>
        </w:rPr>
        <w:t xml:space="preserve"> y firmada por sus funcionarios autorizados. </w:t>
      </w:r>
    </w:p>
    <w:p w:rsidR="009D4D5D" w:rsidRPr="00577A64" w:rsidRDefault="009D4D5D" w:rsidP="009D4D5D">
      <w:pPr>
        <w:pStyle w:val="Default"/>
        <w:jc w:val="both"/>
        <w:rPr>
          <w:rFonts w:ascii="Arial" w:hAnsi="Arial" w:cs="Arial"/>
          <w:color w:val="auto"/>
        </w:rPr>
      </w:pPr>
    </w:p>
    <w:p w:rsidR="009D4D5D" w:rsidRPr="00577A64" w:rsidRDefault="009D4D5D" w:rsidP="009D4D5D">
      <w:pPr>
        <w:pStyle w:val="Ttulo2"/>
        <w:keepLines w:val="0"/>
        <w:spacing w:before="0" w:line="240" w:lineRule="auto"/>
        <w:jc w:val="both"/>
        <w:rPr>
          <w:rFonts w:ascii="Arial" w:hAnsi="Arial" w:cs="Arial"/>
          <w:bCs w:val="0"/>
          <w:color w:val="auto"/>
          <w:spacing w:val="-2"/>
          <w:sz w:val="24"/>
          <w:szCs w:val="24"/>
          <w:lang w:val="es-ES_tradnl" w:eastAsia="es-ES"/>
        </w:rPr>
      </w:pPr>
      <w:bookmarkStart w:id="7" w:name="_Toc297885561"/>
      <w:bookmarkStart w:id="8" w:name="_Toc307229603"/>
      <w:bookmarkStart w:id="9" w:name="_Toc318030503"/>
      <w:r w:rsidRPr="00577A64">
        <w:rPr>
          <w:rFonts w:ascii="Arial" w:hAnsi="Arial" w:cs="Arial"/>
          <w:bCs w:val="0"/>
          <w:color w:val="auto"/>
          <w:spacing w:val="-2"/>
          <w:sz w:val="24"/>
          <w:szCs w:val="24"/>
          <w:lang w:val="es-ES_tradnl" w:eastAsia="es-ES"/>
        </w:rPr>
        <w:t>Artículo 2</w:t>
      </w:r>
      <w:r w:rsidR="004D169B">
        <w:rPr>
          <w:rFonts w:ascii="Arial" w:hAnsi="Arial" w:cs="Arial"/>
          <w:bCs w:val="0"/>
          <w:color w:val="auto"/>
          <w:spacing w:val="-2"/>
          <w:sz w:val="24"/>
          <w:szCs w:val="24"/>
          <w:lang w:val="es-ES_tradnl" w:eastAsia="es-ES"/>
        </w:rPr>
        <w:t>0</w:t>
      </w:r>
      <w:r w:rsidRPr="00577A64">
        <w:rPr>
          <w:rFonts w:ascii="Arial" w:hAnsi="Arial" w:cs="Arial"/>
          <w:bCs w:val="0"/>
          <w:color w:val="auto"/>
          <w:spacing w:val="-2"/>
          <w:sz w:val="24"/>
          <w:szCs w:val="24"/>
          <w:lang w:val="es-ES_tradnl" w:eastAsia="es-ES"/>
        </w:rPr>
        <w:t>: Suma Asegurada.</w:t>
      </w:r>
      <w:bookmarkEnd w:id="7"/>
      <w:bookmarkEnd w:id="8"/>
      <w:bookmarkEnd w:id="9"/>
    </w:p>
    <w:p w:rsidR="009D4D5D" w:rsidRPr="00577A64" w:rsidRDefault="009D4D5D" w:rsidP="009D4D5D">
      <w:pPr>
        <w:jc w:val="both"/>
        <w:rPr>
          <w:rFonts w:ascii="Arial" w:hAnsi="Arial" w:cs="Arial"/>
          <w:spacing w:val="-2"/>
        </w:rPr>
      </w:pPr>
      <w:r w:rsidRPr="00577A64">
        <w:rPr>
          <w:rFonts w:ascii="Arial" w:hAnsi="Arial" w:cs="Arial"/>
        </w:rPr>
        <w:t xml:space="preserve">Es requerimiento de este seguro que el valor económico que declara el Tomador y/o Asegurado,  detallado en la Solicitud y Condiciones Particulares sobre sus bienes, concuerde en todo momento con el valor real del bien asegurado y que es determinante para que </w:t>
      </w:r>
      <w:r w:rsidRPr="00577A64">
        <w:rPr>
          <w:rFonts w:ascii="Arial" w:hAnsi="Arial" w:cs="Arial"/>
          <w:b/>
          <w:spacing w:val="-2"/>
        </w:rPr>
        <w:t xml:space="preserve">SEGUROS LAFISE, </w:t>
      </w:r>
      <w:r w:rsidRPr="00577A64">
        <w:rPr>
          <w:rFonts w:ascii="Arial" w:hAnsi="Arial" w:cs="Arial"/>
          <w:spacing w:val="-2"/>
        </w:rPr>
        <w:t xml:space="preserve">establezca la prima o haga una indemnización en caso de siniestro. </w:t>
      </w:r>
    </w:p>
    <w:p w:rsidR="009D4D5D" w:rsidRPr="00577A64" w:rsidRDefault="009D4D5D" w:rsidP="009D4D5D">
      <w:pPr>
        <w:jc w:val="both"/>
        <w:rPr>
          <w:rFonts w:ascii="Arial" w:hAnsi="Arial" w:cs="Arial"/>
          <w:spacing w:val="-2"/>
        </w:rPr>
      </w:pPr>
    </w:p>
    <w:p w:rsidR="009D4D5D" w:rsidRPr="00577A64" w:rsidRDefault="009D4D5D" w:rsidP="009D4D5D">
      <w:pPr>
        <w:jc w:val="both"/>
        <w:rPr>
          <w:rFonts w:ascii="Arial" w:hAnsi="Arial" w:cs="Arial"/>
          <w:spacing w:val="-2"/>
        </w:rPr>
      </w:pPr>
      <w:r w:rsidRPr="00577A64">
        <w:rPr>
          <w:rFonts w:ascii="Arial" w:hAnsi="Arial" w:cs="Arial"/>
          <w:spacing w:val="-2"/>
        </w:rPr>
        <w:t>Corresponde a la suma máxima que pagara la compañía en concepto de siniestro(s) durante la vigencia de póliza para una o varias coberturas.</w:t>
      </w:r>
    </w:p>
    <w:p w:rsidR="009D4D5D" w:rsidRPr="00577A64" w:rsidRDefault="009D4D5D" w:rsidP="009D4D5D">
      <w:pPr>
        <w:jc w:val="both"/>
        <w:rPr>
          <w:rFonts w:ascii="Arial" w:hAnsi="Arial" w:cs="Arial"/>
          <w:spacing w:val="-2"/>
        </w:rPr>
      </w:pPr>
    </w:p>
    <w:p w:rsidR="009D4D5D" w:rsidRPr="00577A64" w:rsidRDefault="009D4D5D" w:rsidP="009D4D5D">
      <w:pPr>
        <w:pStyle w:val="Ttulo2"/>
        <w:keepLines w:val="0"/>
        <w:spacing w:before="0" w:line="240" w:lineRule="auto"/>
        <w:jc w:val="both"/>
        <w:rPr>
          <w:rFonts w:ascii="Arial" w:hAnsi="Arial" w:cs="Arial"/>
          <w:color w:val="auto"/>
          <w:sz w:val="24"/>
          <w:szCs w:val="24"/>
        </w:rPr>
      </w:pPr>
      <w:bookmarkStart w:id="10" w:name="_Toc294804826"/>
      <w:bookmarkStart w:id="11" w:name="_Toc294876463"/>
      <w:bookmarkStart w:id="12" w:name="_Toc297885563"/>
      <w:bookmarkStart w:id="13" w:name="_Toc307229605"/>
      <w:bookmarkStart w:id="14" w:name="_Toc318030504"/>
      <w:r w:rsidRPr="00577A64">
        <w:rPr>
          <w:rFonts w:ascii="Arial" w:hAnsi="Arial" w:cs="Arial"/>
          <w:bCs w:val="0"/>
          <w:color w:val="auto"/>
          <w:spacing w:val="-2"/>
          <w:sz w:val="24"/>
          <w:szCs w:val="24"/>
          <w:lang w:val="es-ES_tradnl" w:eastAsia="es-ES"/>
        </w:rPr>
        <w:t>Artículo 2</w:t>
      </w:r>
      <w:r w:rsidR="004D169B">
        <w:rPr>
          <w:rFonts w:ascii="Arial" w:hAnsi="Arial" w:cs="Arial"/>
          <w:bCs w:val="0"/>
          <w:color w:val="auto"/>
          <w:spacing w:val="-2"/>
          <w:sz w:val="24"/>
          <w:szCs w:val="24"/>
          <w:lang w:val="es-ES_tradnl" w:eastAsia="es-ES"/>
        </w:rPr>
        <w:t>1</w:t>
      </w:r>
      <w:r w:rsidRPr="00577A64">
        <w:rPr>
          <w:rFonts w:ascii="Arial" w:hAnsi="Arial" w:cs="Arial"/>
          <w:bCs w:val="0"/>
          <w:color w:val="auto"/>
          <w:spacing w:val="-2"/>
          <w:sz w:val="24"/>
          <w:szCs w:val="24"/>
          <w:lang w:val="es-ES_tradnl" w:eastAsia="es-ES"/>
        </w:rPr>
        <w:t xml:space="preserve">: </w:t>
      </w:r>
      <w:r w:rsidRPr="00577A64">
        <w:rPr>
          <w:rFonts w:ascii="Arial" w:hAnsi="Arial" w:cs="Arial"/>
          <w:color w:val="auto"/>
          <w:sz w:val="24"/>
          <w:szCs w:val="24"/>
        </w:rPr>
        <w:t xml:space="preserve">Límites de responsabilidad </w:t>
      </w:r>
      <w:bookmarkEnd w:id="10"/>
      <w:bookmarkEnd w:id="11"/>
      <w:bookmarkEnd w:id="12"/>
      <w:bookmarkEnd w:id="13"/>
      <w:bookmarkEnd w:id="14"/>
    </w:p>
    <w:p w:rsidR="009D4D5D" w:rsidRPr="00577A64" w:rsidRDefault="009D4D5D" w:rsidP="009D4D5D">
      <w:pPr>
        <w:tabs>
          <w:tab w:val="left" w:pos="-720"/>
        </w:tabs>
        <w:suppressAutoHyphens/>
        <w:contextualSpacing/>
        <w:jc w:val="both"/>
        <w:rPr>
          <w:rFonts w:ascii="Arial" w:hAnsi="Arial" w:cs="Arial"/>
          <w:spacing w:val="-2"/>
        </w:rPr>
      </w:pPr>
      <w:r w:rsidRPr="00577A64">
        <w:rPr>
          <w:rFonts w:ascii="Arial" w:hAnsi="Arial" w:cs="Arial"/>
          <w:spacing w:val="-2"/>
        </w:rPr>
        <w:t xml:space="preserve">Queda entendido que la suma asegurada del bien cubierto por esta póliza y estipulada en las condiciones particulares, representa el límite máximo de responsabilidad de </w:t>
      </w:r>
      <w:r w:rsidRPr="00577A64">
        <w:rPr>
          <w:rFonts w:ascii="Arial" w:hAnsi="Arial" w:cs="Arial"/>
          <w:b/>
        </w:rPr>
        <w:t>SEGUROS LAFISE</w:t>
      </w:r>
      <w:r w:rsidRPr="00577A64">
        <w:rPr>
          <w:rFonts w:ascii="Arial" w:hAnsi="Arial" w:cs="Arial"/>
          <w:b/>
          <w:spacing w:val="-2"/>
        </w:rPr>
        <w:t xml:space="preserve">, </w:t>
      </w:r>
      <w:r w:rsidRPr="00577A64">
        <w:rPr>
          <w:rFonts w:ascii="Arial" w:hAnsi="Arial" w:cs="Arial"/>
          <w:spacing w:val="-2"/>
        </w:rPr>
        <w:t>en caso de siniestro amparado.</w:t>
      </w:r>
    </w:p>
    <w:p w:rsidR="00D104C8" w:rsidRPr="00577A64" w:rsidRDefault="00D104C8" w:rsidP="00D104C8">
      <w:pPr>
        <w:tabs>
          <w:tab w:val="left" w:pos="-720"/>
        </w:tabs>
        <w:suppressAutoHyphens/>
        <w:contextualSpacing/>
        <w:jc w:val="both"/>
        <w:rPr>
          <w:rFonts w:ascii="Arial" w:hAnsi="Arial" w:cs="Arial"/>
          <w:spacing w:val="-2"/>
          <w:lang w:val="es-ES"/>
        </w:rPr>
      </w:pPr>
    </w:p>
    <w:p w:rsidR="00D104C8" w:rsidRPr="00577A64" w:rsidRDefault="00D104C8" w:rsidP="00D104C8">
      <w:pPr>
        <w:tabs>
          <w:tab w:val="left" w:pos="-720"/>
        </w:tabs>
        <w:suppressAutoHyphens/>
        <w:contextualSpacing/>
        <w:jc w:val="both"/>
        <w:rPr>
          <w:rFonts w:ascii="Arial" w:hAnsi="Arial" w:cs="Arial"/>
          <w:spacing w:val="-2"/>
        </w:rPr>
      </w:pPr>
      <w:r w:rsidRPr="00577A64">
        <w:rPr>
          <w:rFonts w:ascii="Arial" w:hAnsi="Arial" w:cs="Arial"/>
          <w:spacing w:val="-2"/>
          <w:lang w:val="es-ES"/>
        </w:rPr>
        <w:t>La suma asegurada en este contrato es única para la cobertura principal y las adicionales que se emitieran o se le agreguen durante su vigencia; es decir, la existencia de varias coberturas con límites asegurados en esta póliza no presupone una sumatoria de la suma asegurada.</w:t>
      </w:r>
    </w:p>
    <w:p w:rsidR="00D104C8" w:rsidRPr="00577A64" w:rsidRDefault="00D104C8" w:rsidP="009D4D5D">
      <w:pPr>
        <w:tabs>
          <w:tab w:val="left" w:pos="-720"/>
        </w:tabs>
        <w:suppressAutoHyphens/>
        <w:contextualSpacing/>
        <w:jc w:val="both"/>
        <w:rPr>
          <w:rFonts w:ascii="Arial" w:hAnsi="Arial" w:cs="Arial"/>
          <w:spacing w:val="-2"/>
        </w:rPr>
      </w:pPr>
    </w:p>
    <w:p w:rsidR="009D4D5D" w:rsidRPr="00577A64" w:rsidRDefault="009D4D5D" w:rsidP="009D4D5D">
      <w:pPr>
        <w:pStyle w:val="Ttulo2"/>
        <w:keepLines w:val="0"/>
        <w:spacing w:before="0" w:line="240" w:lineRule="auto"/>
        <w:jc w:val="both"/>
        <w:rPr>
          <w:rFonts w:ascii="Arial" w:hAnsi="Arial" w:cs="Arial"/>
          <w:color w:val="auto"/>
          <w:sz w:val="24"/>
          <w:szCs w:val="24"/>
        </w:rPr>
      </w:pPr>
      <w:bookmarkStart w:id="15" w:name="_Toc297885564"/>
      <w:bookmarkStart w:id="16" w:name="_Toc307229607"/>
      <w:bookmarkStart w:id="17" w:name="_Toc318030506"/>
      <w:r w:rsidRPr="00577A64">
        <w:rPr>
          <w:rFonts w:ascii="Arial" w:hAnsi="Arial" w:cs="Arial"/>
          <w:bCs w:val="0"/>
          <w:color w:val="auto"/>
          <w:spacing w:val="-2"/>
          <w:sz w:val="24"/>
          <w:szCs w:val="24"/>
          <w:lang w:val="es-ES_tradnl" w:eastAsia="es-ES"/>
        </w:rPr>
        <w:t>Artículo 2</w:t>
      </w:r>
      <w:r w:rsidR="004D169B">
        <w:rPr>
          <w:rFonts w:ascii="Arial" w:hAnsi="Arial" w:cs="Arial"/>
          <w:bCs w:val="0"/>
          <w:color w:val="auto"/>
          <w:spacing w:val="-2"/>
          <w:sz w:val="24"/>
          <w:szCs w:val="24"/>
          <w:lang w:val="es-ES_tradnl" w:eastAsia="es-ES"/>
        </w:rPr>
        <w:t>2</w:t>
      </w:r>
      <w:r w:rsidRPr="00577A64">
        <w:rPr>
          <w:rFonts w:ascii="Arial" w:hAnsi="Arial" w:cs="Arial"/>
          <w:bCs w:val="0"/>
          <w:color w:val="auto"/>
          <w:spacing w:val="-2"/>
          <w:sz w:val="24"/>
          <w:szCs w:val="24"/>
          <w:lang w:val="es-ES_tradnl" w:eastAsia="es-ES"/>
        </w:rPr>
        <w:t xml:space="preserve">: </w:t>
      </w:r>
      <w:r w:rsidRPr="00577A64">
        <w:rPr>
          <w:rFonts w:ascii="Arial" w:hAnsi="Arial" w:cs="Arial"/>
          <w:color w:val="auto"/>
          <w:sz w:val="24"/>
          <w:szCs w:val="24"/>
        </w:rPr>
        <w:t>Formalidades y entrega</w:t>
      </w:r>
      <w:bookmarkEnd w:id="15"/>
      <w:bookmarkEnd w:id="16"/>
      <w:bookmarkEnd w:id="17"/>
    </w:p>
    <w:p w:rsidR="009D4D5D" w:rsidRPr="00577A64" w:rsidRDefault="009D4D5D" w:rsidP="009D4D5D">
      <w:pPr>
        <w:autoSpaceDE w:val="0"/>
        <w:autoSpaceDN w:val="0"/>
        <w:adjustRightInd w:val="0"/>
        <w:contextualSpacing/>
        <w:jc w:val="both"/>
        <w:rPr>
          <w:rFonts w:ascii="Arial" w:hAnsi="Arial" w:cs="Arial"/>
        </w:rPr>
      </w:pPr>
      <w:r w:rsidRPr="00577A64">
        <w:rPr>
          <w:rFonts w:ascii="Arial" w:hAnsi="Arial" w:cs="Arial"/>
          <w:b/>
        </w:rPr>
        <w:t>SEGUROS LAFISE</w:t>
      </w:r>
      <w:r w:rsidRPr="00577A64">
        <w:rPr>
          <w:rFonts w:ascii="Arial" w:hAnsi="Arial" w:cs="Arial"/>
          <w:b/>
          <w:spacing w:val="-2"/>
        </w:rPr>
        <w:t>,</w:t>
      </w:r>
      <w:r w:rsidRPr="00577A64">
        <w:rPr>
          <w:rFonts w:ascii="Arial" w:hAnsi="Arial" w:cs="Arial"/>
        </w:rPr>
        <w:t xml:space="preserve"> está obligado a entregar al Tomador y/o Asegurado, la póliza o las adenda que se le adicionen, dentro de los diez días hábiles siguientes a la aceptación del riesgo o la modificación de la póliza.</w:t>
      </w:r>
    </w:p>
    <w:p w:rsidR="009D4D5D" w:rsidRPr="00577A64" w:rsidRDefault="009D4D5D" w:rsidP="009D4D5D">
      <w:pPr>
        <w:autoSpaceDE w:val="0"/>
        <w:autoSpaceDN w:val="0"/>
        <w:adjustRightInd w:val="0"/>
        <w:contextualSpacing/>
        <w:jc w:val="both"/>
        <w:rPr>
          <w:rFonts w:ascii="Arial" w:hAnsi="Arial" w:cs="Arial"/>
        </w:rPr>
      </w:pPr>
    </w:p>
    <w:p w:rsidR="009D4D5D" w:rsidRPr="00577A64" w:rsidRDefault="009D4D5D" w:rsidP="009D4D5D">
      <w:pPr>
        <w:autoSpaceDE w:val="0"/>
        <w:autoSpaceDN w:val="0"/>
        <w:adjustRightInd w:val="0"/>
        <w:contextualSpacing/>
        <w:jc w:val="both"/>
        <w:rPr>
          <w:rFonts w:ascii="Arial" w:hAnsi="Arial" w:cs="Arial"/>
        </w:rPr>
      </w:pPr>
      <w:r w:rsidRPr="00577A64">
        <w:rPr>
          <w:rFonts w:ascii="Arial" w:hAnsi="Arial" w:cs="Arial"/>
        </w:rPr>
        <w:t xml:space="preserve">Cuando </w:t>
      </w:r>
      <w:r w:rsidRPr="00577A64">
        <w:rPr>
          <w:rFonts w:ascii="Arial" w:hAnsi="Arial" w:cs="Arial"/>
          <w:b/>
        </w:rPr>
        <w:t>SEGUROS LAFISE</w:t>
      </w:r>
      <w:r w:rsidRPr="00577A64">
        <w:rPr>
          <w:rFonts w:ascii="Arial" w:hAnsi="Arial" w:cs="Arial"/>
          <w:b/>
          <w:spacing w:val="-2"/>
        </w:rPr>
        <w:t xml:space="preserve">, </w:t>
      </w:r>
      <w:r w:rsidRPr="00577A64">
        <w:rPr>
          <w:rFonts w:ascii="Arial" w:hAnsi="Arial" w:cs="Arial"/>
        </w:rPr>
        <w:t>acepte un riesgo que revista una especial complejidad podrá entregar la póliza en un plazo mayor, previamente convenido con el Tomador y/o Asegurado, siempre y cuando entregue un documento provisional de cobertura dentro de los diez días hábiles indicados.</w:t>
      </w:r>
    </w:p>
    <w:p w:rsidR="009D4D5D" w:rsidRPr="00577A64" w:rsidRDefault="009D4D5D" w:rsidP="009D4D5D">
      <w:pPr>
        <w:autoSpaceDE w:val="0"/>
        <w:autoSpaceDN w:val="0"/>
        <w:adjustRightInd w:val="0"/>
        <w:contextualSpacing/>
        <w:jc w:val="both"/>
        <w:rPr>
          <w:rFonts w:ascii="Arial" w:hAnsi="Arial" w:cs="Arial"/>
        </w:rPr>
      </w:pPr>
    </w:p>
    <w:p w:rsidR="009D4D5D" w:rsidRPr="00577A64" w:rsidRDefault="009D4D5D" w:rsidP="009D4D5D">
      <w:pPr>
        <w:autoSpaceDE w:val="0"/>
        <w:autoSpaceDN w:val="0"/>
        <w:adjustRightInd w:val="0"/>
        <w:contextualSpacing/>
        <w:jc w:val="both"/>
        <w:rPr>
          <w:rFonts w:ascii="Arial" w:hAnsi="Arial" w:cs="Arial"/>
        </w:rPr>
      </w:pPr>
      <w:r w:rsidRPr="00577A64">
        <w:rPr>
          <w:rFonts w:ascii="Arial" w:hAnsi="Arial" w:cs="Arial"/>
        </w:rPr>
        <w:t xml:space="preserve">Si </w:t>
      </w:r>
      <w:r w:rsidRPr="00577A64">
        <w:rPr>
          <w:rFonts w:ascii="Arial" w:hAnsi="Arial" w:cs="Arial"/>
          <w:b/>
        </w:rPr>
        <w:t>SEGUROS LAFISE</w:t>
      </w:r>
      <w:r w:rsidRPr="00577A64">
        <w:rPr>
          <w:rFonts w:ascii="Arial" w:hAnsi="Arial" w:cs="Arial"/>
          <w:b/>
          <w:spacing w:val="-2"/>
        </w:rPr>
        <w:t xml:space="preserve">, </w:t>
      </w:r>
      <w:r w:rsidRPr="00577A64">
        <w:rPr>
          <w:rFonts w:ascii="Arial" w:hAnsi="Arial" w:cs="Arial"/>
        </w:rPr>
        <w:t xml:space="preserve">no entrega la póliza al Tomador y/o Asegurado, será prueba suficiente para demostrar la existencia del contrato, el recibo de pago de la prima o el documento provisional de cobertura que estuviere en poder del Tomador y/o Asegurado. De igual manera, se tendrán como Condiciones Generales acordadas, las contenidas en los modelos de póliza registrados por </w:t>
      </w:r>
      <w:r w:rsidRPr="00577A64">
        <w:rPr>
          <w:rFonts w:ascii="Arial" w:hAnsi="Arial" w:cs="Arial"/>
          <w:b/>
        </w:rPr>
        <w:t>SEGUROS LAFISE</w:t>
      </w:r>
      <w:r w:rsidRPr="00577A64">
        <w:rPr>
          <w:rFonts w:ascii="Arial" w:hAnsi="Arial" w:cs="Arial"/>
        </w:rPr>
        <w:t xml:space="preserve">en la </w:t>
      </w:r>
      <w:r w:rsidRPr="00577A64">
        <w:rPr>
          <w:rFonts w:ascii="Arial" w:hAnsi="Arial" w:cs="Arial"/>
        </w:rPr>
        <w:lastRenderedPageBreak/>
        <w:t>Superintendencia para el mismo ramo y producto por el que se hubiere optado según los términos de la solicitud de seguro.</w:t>
      </w:r>
    </w:p>
    <w:p w:rsidR="009D4D5D" w:rsidRPr="00577A64" w:rsidRDefault="009D4D5D" w:rsidP="009D4D5D">
      <w:pPr>
        <w:autoSpaceDE w:val="0"/>
        <w:autoSpaceDN w:val="0"/>
        <w:adjustRightInd w:val="0"/>
        <w:contextualSpacing/>
        <w:jc w:val="both"/>
        <w:rPr>
          <w:rFonts w:ascii="Arial" w:hAnsi="Arial" w:cs="Arial"/>
        </w:rPr>
      </w:pPr>
    </w:p>
    <w:p w:rsidR="009D4D5D" w:rsidRPr="00577A64" w:rsidRDefault="009D4D5D" w:rsidP="009D4D5D">
      <w:pPr>
        <w:autoSpaceDE w:val="0"/>
        <w:autoSpaceDN w:val="0"/>
        <w:adjustRightInd w:val="0"/>
        <w:contextualSpacing/>
        <w:jc w:val="both"/>
        <w:rPr>
          <w:rFonts w:ascii="Arial" w:hAnsi="Arial" w:cs="Arial"/>
        </w:rPr>
      </w:pPr>
      <w:r w:rsidRPr="00577A64">
        <w:rPr>
          <w:rFonts w:ascii="Arial" w:hAnsi="Arial" w:cs="Arial"/>
          <w:b/>
        </w:rPr>
        <w:t>SEGUROS LAFISE</w:t>
      </w:r>
      <w:r w:rsidRPr="00577A64">
        <w:rPr>
          <w:rFonts w:ascii="Arial" w:hAnsi="Arial" w:cs="Arial"/>
          <w:b/>
          <w:spacing w:val="-2"/>
        </w:rPr>
        <w:t xml:space="preserve">, </w:t>
      </w:r>
      <w:r w:rsidRPr="00577A64">
        <w:rPr>
          <w:rFonts w:ascii="Arial" w:hAnsi="Arial" w:cs="Arial"/>
        </w:rPr>
        <w:t>tendrá la obligación de expedir, a solicitud y por cuenta del Tomador y/o Asegurado, el duplicado de la póliza, así como las declaraciones rendidas en la propuesta o solicitud de seguro.</w:t>
      </w:r>
    </w:p>
    <w:p w:rsidR="009D4D5D" w:rsidRPr="00577A64" w:rsidRDefault="009D4D5D" w:rsidP="009D4D5D">
      <w:pPr>
        <w:pStyle w:val="Default"/>
        <w:jc w:val="both"/>
        <w:rPr>
          <w:rFonts w:ascii="Arial" w:hAnsi="Arial" w:cs="Arial"/>
          <w:b/>
        </w:rPr>
      </w:pPr>
    </w:p>
    <w:p w:rsidR="00004985" w:rsidRPr="00577A64" w:rsidRDefault="004D169B" w:rsidP="00004985">
      <w:pPr>
        <w:pStyle w:val="Default"/>
        <w:jc w:val="both"/>
        <w:rPr>
          <w:rFonts w:ascii="Arial" w:hAnsi="Arial" w:cs="Arial"/>
          <w:b/>
          <w:bCs/>
          <w:color w:val="auto"/>
          <w:lang w:val="es-ES"/>
        </w:rPr>
      </w:pPr>
      <w:r>
        <w:rPr>
          <w:rFonts w:ascii="Arial" w:hAnsi="Arial" w:cs="Arial"/>
          <w:b/>
          <w:bCs/>
          <w:color w:val="auto"/>
          <w:lang w:val="es-ES"/>
        </w:rPr>
        <w:t>Artículo 23</w:t>
      </w:r>
      <w:r w:rsidR="00004985" w:rsidRPr="00577A64">
        <w:rPr>
          <w:rFonts w:ascii="Arial" w:hAnsi="Arial" w:cs="Arial"/>
          <w:b/>
          <w:bCs/>
          <w:color w:val="auto"/>
          <w:lang w:val="es-ES"/>
        </w:rPr>
        <w:t>: Condición de Aseguramiento</w:t>
      </w:r>
    </w:p>
    <w:p w:rsidR="00004985" w:rsidRPr="00577A64" w:rsidRDefault="00004985" w:rsidP="00004985">
      <w:pPr>
        <w:pStyle w:val="Default"/>
        <w:jc w:val="both"/>
        <w:rPr>
          <w:rFonts w:ascii="Arial" w:hAnsi="Arial" w:cs="Arial"/>
          <w:color w:val="auto"/>
        </w:rPr>
      </w:pPr>
      <w:r w:rsidRPr="00577A64">
        <w:rPr>
          <w:rFonts w:ascii="Arial" w:hAnsi="Arial" w:cs="Arial"/>
          <w:color w:val="auto"/>
          <w:lang w:val="es-ES"/>
        </w:rPr>
        <w:t>Es requerimiento de este seguro que las sumas aseguradas indicadas en las Condiciones Particulares no sean inferiores al Valor Real Efectivo de la totalidad de los bienes amparados. El porcentaje de depreciación a utilizar estará en función de la edad, desgaste, estado de conservación y obsolescencia del bien.</w:t>
      </w:r>
    </w:p>
    <w:p w:rsidR="0089173E" w:rsidRDefault="0089173E" w:rsidP="005D753F">
      <w:pPr>
        <w:autoSpaceDE w:val="0"/>
        <w:autoSpaceDN w:val="0"/>
        <w:adjustRightInd w:val="0"/>
        <w:jc w:val="both"/>
        <w:rPr>
          <w:rFonts w:ascii="Arial" w:eastAsia="Calibri" w:hAnsi="Arial" w:cs="Arial"/>
          <w:b/>
          <w:lang w:eastAsia="es-NI"/>
        </w:rPr>
      </w:pPr>
    </w:p>
    <w:p w:rsidR="005D753F" w:rsidRPr="00577A64" w:rsidRDefault="005D753F" w:rsidP="005D753F">
      <w:pPr>
        <w:autoSpaceDE w:val="0"/>
        <w:autoSpaceDN w:val="0"/>
        <w:adjustRightInd w:val="0"/>
        <w:jc w:val="both"/>
        <w:rPr>
          <w:rFonts w:ascii="Arial" w:eastAsia="Calibri" w:hAnsi="Arial" w:cs="Arial"/>
          <w:b/>
          <w:lang w:eastAsia="es-NI"/>
        </w:rPr>
      </w:pPr>
      <w:r w:rsidRPr="00577A64">
        <w:rPr>
          <w:rFonts w:ascii="Arial" w:eastAsia="Calibri" w:hAnsi="Arial" w:cs="Arial"/>
          <w:b/>
          <w:lang w:eastAsia="es-NI"/>
        </w:rPr>
        <w:t xml:space="preserve">Artículo </w:t>
      </w:r>
      <w:r w:rsidR="004D169B">
        <w:rPr>
          <w:rFonts w:ascii="Arial" w:eastAsia="Calibri" w:hAnsi="Arial" w:cs="Arial"/>
          <w:b/>
          <w:lang w:eastAsia="es-NI"/>
        </w:rPr>
        <w:t>24</w:t>
      </w:r>
      <w:r w:rsidRPr="00577A64">
        <w:rPr>
          <w:rFonts w:ascii="Arial" w:eastAsia="Calibri" w:hAnsi="Arial" w:cs="Arial"/>
          <w:b/>
          <w:lang w:eastAsia="es-NI"/>
        </w:rPr>
        <w:t>: Modalidades de Aseguramiento</w:t>
      </w:r>
      <w:r w:rsidR="00F43176" w:rsidRPr="00577A64">
        <w:rPr>
          <w:rFonts w:ascii="Arial" w:eastAsia="Calibri" w:hAnsi="Arial" w:cs="Arial"/>
          <w:b/>
          <w:lang w:eastAsia="es-NI"/>
        </w:rPr>
        <w:t xml:space="preserve"> (PRR)</w:t>
      </w:r>
    </w:p>
    <w:p w:rsidR="005D753F" w:rsidRDefault="005D753F" w:rsidP="005D753F">
      <w:pPr>
        <w:autoSpaceDE w:val="0"/>
        <w:autoSpaceDN w:val="0"/>
        <w:adjustRightInd w:val="0"/>
        <w:jc w:val="both"/>
        <w:rPr>
          <w:rFonts w:ascii="Arial" w:eastAsia="Calibri" w:hAnsi="Arial" w:cs="Arial"/>
          <w:lang w:eastAsia="es-NI"/>
        </w:rPr>
      </w:pPr>
      <w:r w:rsidRPr="00577A64">
        <w:rPr>
          <w:rFonts w:ascii="Arial" w:eastAsia="Calibri" w:hAnsi="Arial" w:cs="Arial"/>
          <w:lang w:eastAsia="es-NI"/>
        </w:rPr>
        <w:t xml:space="preserve">De conformidad con las disposiciones que para tal efecto mantenga vigentes </w:t>
      </w:r>
      <w:r w:rsidRPr="00577A64">
        <w:rPr>
          <w:rFonts w:ascii="Arial" w:eastAsia="Calibri" w:hAnsi="Arial" w:cs="Arial"/>
          <w:b/>
          <w:lang w:eastAsia="es-NI"/>
        </w:rPr>
        <w:t>SEGUROS LAFISE</w:t>
      </w:r>
      <w:r w:rsidRPr="00577A64">
        <w:rPr>
          <w:rFonts w:ascii="Arial" w:eastAsia="Calibri" w:hAnsi="Arial" w:cs="Arial"/>
          <w:lang w:eastAsia="es-NI"/>
        </w:rPr>
        <w:t xml:space="preserve"> sobre </w:t>
      </w:r>
      <w:r w:rsidRPr="00604893">
        <w:rPr>
          <w:rFonts w:ascii="Arial" w:eastAsia="Calibri" w:hAnsi="Arial" w:cs="Arial"/>
          <w:lang w:eastAsia="es-NI"/>
        </w:rPr>
        <w:t>“Montos Mínimos de Exposición”</w:t>
      </w:r>
      <w:r w:rsidR="00055F6B" w:rsidRPr="00604893">
        <w:rPr>
          <w:rFonts w:ascii="Arial" w:eastAsia="Calibri" w:hAnsi="Arial" w:cs="Arial"/>
          <w:lang w:eastAsia="es-NI"/>
        </w:rPr>
        <w:t>,</w:t>
      </w:r>
      <w:r w:rsidRPr="00604893">
        <w:rPr>
          <w:rFonts w:ascii="Arial" w:eastAsia="Calibri" w:hAnsi="Arial" w:cs="Arial"/>
          <w:lang w:eastAsia="es-NI"/>
        </w:rPr>
        <w:t xml:space="preserve"> para poder optar por un porcentaje determinado de </w:t>
      </w:r>
      <w:r w:rsidR="00055F6B" w:rsidRPr="00604893">
        <w:rPr>
          <w:rFonts w:ascii="Arial" w:eastAsia="Calibri" w:hAnsi="Arial" w:cs="Arial"/>
          <w:lang w:eastAsia="es-NI"/>
        </w:rPr>
        <w:t xml:space="preserve">aseguramiento a </w:t>
      </w:r>
      <w:r w:rsidRPr="00604893">
        <w:rPr>
          <w:rFonts w:ascii="Arial" w:eastAsia="Calibri" w:hAnsi="Arial" w:cs="Arial"/>
          <w:lang w:eastAsia="es-NI"/>
        </w:rPr>
        <w:t>Primer Riesgo Relativo</w:t>
      </w:r>
      <w:r w:rsidR="00055F6B" w:rsidRPr="00604893">
        <w:rPr>
          <w:rFonts w:ascii="Arial" w:eastAsia="Calibri" w:hAnsi="Arial" w:cs="Arial"/>
          <w:lang w:eastAsia="es-NI"/>
        </w:rPr>
        <w:t xml:space="preserve"> (PRR)</w:t>
      </w:r>
      <w:r w:rsidRPr="00604893">
        <w:rPr>
          <w:rFonts w:ascii="Arial" w:eastAsia="Calibri" w:hAnsi="Arial" w:cs="Arial"/>
          <w:lang w:eastAsia="es-NI"/>
        </w:rPr>
        <w:t xml:space="preserve">, el </w:t>
      </w:r>
      <w:r w:rsidR="00AA346B" w:rsidRPr="00604893">
        <w:rPr>
          <w:rFonts w:ascii="Arial" w:eastAsia="Calibri" w:hAnsi="Arial" w:cs="Arial"/>
          <w:lang w:eastAsia="es-NI"/>
        </w:rPr>
        <w:t xml:space="preserve">Tomador y/o </w:t>
      </w:r>
      <w:r w:rsidRPr="00604893">
        <w:rPr>
          <w:rFonts w:ascii="Arial" w:eastAsia="Calibri" w:hAnsi="Arial" w:cs="Arial"/>
          <w:lang w:eastAsia="es-NI"/>
        </w:rPr>
        <w:t>Asegurado podrá contratar modalidades de aseguramiento</w:t>
      </w:r>
      <w:r w:rsidRPr="00577A64">
        <w:rPr>
          <w:rFonts w:ascii="Arial" w:eastAsia="Calibri" w:hAnsi="Arial" w:cs="Arial"/>
          <w:lang w:eastAsia="es-NI"/>
        </w:rPr>
        <w:t>, según los siguientes porcentajes</w:t>
      </w:r>
      <w:r w:rsidR="00055F6B" w:rsidRPr="00577A64">
        <w:rPr>
          <w:rFonts w:ascii="Arial" w:eastAsia="Calibri" w:hAnsi="Arial" w:cs="Arial"/>
          <w:lang w:eastAsia="es-NI"/>
        </w:rPr>
        <w:t>:</w:t>
      </w:r>
      <w:r w:rsidRPr="00577A64">
        <w:rPr>
          <w:rFonts w:ascii="Arial" w:eastAsia="Calibri" w:hAnsi="Arial" w:cs="Arial"/>
          <w:lang w:eastAsia="es-NI"/>
        </w:rPr>
        <w:t xml:space="preserve"> 25%, 50%, 60%, 75% y 100%, por lo que </w:t>
      </w:r>
      <w:r w:rsidR="00055F6B" w:rsidRPr="00577A64">
        <w:rPr>
          <w:rFonts w:ascii="Arial" w:eastAsia="Calibri" w:hAnsi="Arial" w:cs="Arial"/>
          <w:b/>
          <w:lang w:eastAsia="es-NI"/>
        </w:rPr>
        <w:t>SEGUROS LAFISE</w:t>
      </w:r>
      <w:r w:rsidRPr="00577A64">
        <w:rPr>
          <w:rFonts w:ascii="Arial" w:eastAsia="Calibri" w:hAnsi="Arial" w:cs="Arial"/>
          <w:lang w:eastAsia="es-NI"/>
        </w:rPr>
        <w:t xml:space="preserve">se obliga a mantener el monto asegurado por el porcentaje pactado del valor de los rubros amparados </w:t>
      </w:r>
      <w:r w:rsidR="00055F6B" w:rsidRPr="00577A64">
        <w:rPr>
          <w:rFonts w:ascii="Arial" w:eastAsia="Calibri" w:hAnsi="Arial" w:cs="Arial"/>
          <w:lang w:eastAsia="es-NI"/>
        </w:rPr>
        <w:t xml:space="preserve">por </w:t>
      </w:r>
      <w:r w:rsidR="00F43176" w:rsidRPr="00577A64">
        <w:rPr>
          <w:rFonts w:ascii="Arial" w:eastAsia="Calibri" w:hAnsi="Arial" w:cs="Arial"/>
          <w:lang w:eastAsia="es-NI"/>
        </w:rPr>
        <w:t>esta póliza.</w:t>
      </w:r>
    </w:p>
    <w:p w:rsidR="00604893" w:rsidRDefault="00604893" w:rsidP="005D753F">
      <w:pPr>
        <w:autoSpaceDE w:val="0"/>
        <w:autoSpaceDN w:val="0"/>
        <w:adjustRightInd w:val="0"/>
        <w:jc w:val="both"/>
        <w:rPr>
          <w:rFonts w:ascii="Arial" w:eastAsia="Calibri" w:hAnsi="Arial" w:cs="Arial"/>
          <w:lang w:eastAsia="es-NI"/>
        </w:rPr>
      </w:pPr>
    </w:p>
    <w:p w:rsidR="00604893" w:rsidRPr="004565A5" w:rsidRDefault="00604893" w:rsidP="00604893">
      <w:pPr>
        <w:pStyle w:val="Default"/>
        <w:jc w:val="both"/>
        <w:rPr>
          <w:rFonts w:ascii="Arial" w:hAnsi="Arial" w:cs="Arial"/>
          <w:color w:val="auto"/>
          <w:lang w:val="es-NI"/>
        </w:rPr>
      </w:pPr>
      <w:r>
        <w:rPr>
          <w:rFonts w:ascii="Arial" w:hAnsi="Arial" w:cs="Arial"/>
          <w:color w:val="auto"/>
          <w:lang w:val="es-NI"/>
        </w:rPr>
        <w:t>Los M</w:t>
      </w:r>
      <w:r w:rsidRPr="004565A5">
        <w:rPr>
          <w:rFonts w:ascii="Arial" w:hAnsi="Arial" w:cs="Arial"/>
          <w:color w:val="auto"/>
          <w:lang w:val="es-NI"/>
        </w:rPr>
        <w:t xml:space="preserve">ontos </w:t>
      </w:r>
      <w:r>
        <w:rPr>
          <w:rFonts w:ascii="Arial" w:hAnsi="Arial" w:cs="Arial"/>
          <w:color w:val="auto"/>
          <w:lang w:val="es-NI"/>
        </w:rPr>
        <w:t>M</w:t>
      </w:r>
      <w:r w:rsidRPr="004565A5">
        <w:rPr>
          <w:rFonts w:ascii="Arial" w:hAnsi="Arial" w:cs="Arial"/>
          <w:color w:val="auto"/>
          <w:lang w:val="es-NI"/>
        </w:rPr>
        <w:t xml:space="preserve">ínimos de </w:t>
      </w:r>
      <w:r>
        <w:rPr>
          <w:rFonts w:ascii="Arial" w:hAnsi="Arial" w:cs="Arial"/>
          <w:color w:val="auto"/>
          <w:lang w:val="es-NI"/>
        </w:rPr>
        <w:t>E</w:t>
      </w:r>
      <w:r w:rsidRPr="004565A5">
        <w:rPr>
          <w:rFonts w:ascii="Arial" w:hAnsi="Arial" w:cs="Arial"/>
          <w:color w:val="auto"/>
          <w:lang w:val="es-NI"/>
        </w:rPr>
        <w:t xml:space="preserve">xposición, serán establecidos según criterios y/o políticas prescritas </w:t>
      </w:r>
      <w:r w:rsidR="00E57C76">
        <w:rPr>
          <w:rFonts w:ascii="Arial" w:hAnsi="Arial" w:cs="Arial"/>
          <w:color w:val="auto"/>
          <w:lang w:val="es-NI"/>
        </w:rPr>
        <w:t xml:space="preserve">para la </w:t>
      </w:r>
      <w:r w:rsidRPr="004565A5">
        <w:rPr>
          <w:rFonts w:ascii="Arial" w:hAnsi="Arial" w:cs="Arial"/>
          <w:color w:val="auto"/>
          <w:lang w:val="es-NI"/>
        </w:rPr>
        <w:t xml:space="preserve">aceptación de riesgo de </w:t>
      </w:r>
      <w:r w:rsidRPr="00E57C76">
        <w:rPr>
          <w:rFonts w:ascii="Arial" w:hAnsi="Arial" w:cs="Arial"/>
          <w:b/>
          <w:color w:val="auto"/>
          <w:lang w:val="es-NI"/>
        </w:rPr>
        <w:t>SEGUROS LAFISE</w:t>
      </w:r>
      <w:r w:rsidRPr="004565A5">
        <w:rPr>
          <w:rFonts w:ascii="Arial" w:hAnsi="Arial" w:cs="Arial"/>
          <w:color w:val="auto"/>
          <w:lang w:val="es-NI"/>
        </w:rPr>
        <w:t>, los que obligatoriamente deberán ser informados al Contratante y documentado en las condiciones particulares.</w:t>
      </w:r>
    </w:p>
    <w:p w:rsidR="004D169B" w:rsidRDefault="004D169B" w:rsidP="002C0182">
      <w:pPr>
        <w:pStyle w:val="Default"/>
        <w:jc w:val="both"/>
        <w:rPr>
          <w:rFonts w:ascii="Arial" w:hAnsi="Arial" w:cs="Arial"/>
          <w:b/>
          <w:bCs/>
          <w:color w:val="auto"/>
        </w:rPr>
      </w:pPr>
    </w:p>
    <w:p w:rsidR="002C0182" w:rsidRPr="00577A64" w:rsidRDefault="004D169B" w:rsidP="002C0182">
      <w:pPr>
        <w:pStyle w:val="Default"/>
        <w:jc w:val="both"/>
        <w:rPr>
          <w:rFonts w:ascii="Arial" w:hAnsi="Arial" w:cs="Arial"/>
          <w:color w:val="auto"/>
        </w:rPr>
      </w:pPr>
      <w:r>
        <w:rPr>
          <w:rFonts w:ascii="Arial" w:hAnsi="Arial" w:cs="Arial"/>
          <w:b/>
          <w:bCs/>
          <w:color w:val="auto"/>
        </w:rPr>
        <w:t>Artículo 25</w:t>
      </w:r>
      <w:r w:rsidR="002C0182" w:rsidRPr="00577A64">
        <w:rPr>
          <w:rFonts w:ascii="Arial" w:hAnsi="Arial" w:cs="Arial"/>
          <w:b/>
          <w:bCs/>
          <w:color w:val="auto"/>
        </w:rPr>
        <w:t>: Agravación del riesgo</w:t>
      </w:r>
    </w:p>
    <w:p w:rsidR="002C0182" w:rsidRPr="00577A64" w:rsidRDefault="002C0182" w:rsidP="002C0182">
      <w:pPr>
        <w:autoSpaceDE w:val="0"/>
        <w:autoSpaceDN w:val="0"/>
        <w:adjustRightInd w:val="0"/>
        <w:contextualSpacing/>
        <w:jc w:val="both"/>
        <w:rPr>
          <w:rFonts w:ascii="Arial" w:hAnsi="Arial" w:cs="Arial"/>
        </w:rPr>
      </w:pPr>
      <w:r w:rsidRPr="00577A64">
        <w:rPr>
          <w:rFonts w:ascii="Arial" w:hAnsi="Arial" w:cs="Arial"/>
        </w:rPr>
        <w:t xml:space="preserve">El Tomador y/o Asegurado, está obligado a velar porque el estado del riesgo no se agrave. También, deberá notificar por escrito a </w:t>
      </w:r>
      <w:r w:rsidRPr="00577A64">
        <w:rPr>
          <w:rFonts w:ascii="Arial" w:hAnsi="Arial" w:cs="Arial"/>
          <w:b/>
        </w:rPr>
        <w:t>SEGUROS LAFISE,</w:t>
      </w:r>
      <w:r w:rsidRPr="00577A64">
        <w:rPr>
          <w:rFonts w:ascii="Arial" w:hAnsi="Arial" w:cs="Arial"/>
        </w:rPr>
        <w:t xml:space="preserve"> aquellos hechos, posteriores a la celebración del contrato, que sean desconocidos por </w:t>
      </w:r>
      <w:r w:rsidRPr="00577A64">
        <w:rPr>
          <w:rFonts w:ascii="Arial" w:hAnsi="Arial" w:cs="Arial"/>
          <w:b/>
        </w:rPr>
        <w:t xml:space="preserve">SEGUROS LAFISE, </w:t>
      </w:r>
      <w:r w:rsidRPr="00577A64">
        <w:rPr>
          <w:rFonts w:ascii="Arial" w:hAnsi="Arial" w:cs="Arial"/>
        </w:rPr>
        <w:t xml:space="preserve">e impliquen razonablemente una agravación del riesgo. Se tendrán como agravaciones de consideración, aquellas que de haber sido conocidas por </w:t>
      </w:r>
      <w:r w:rsidRPr="00577A64">
        <w:rPr>
          <w:rFonts w:ascii="Arial" w:hAnsi="Arial" w:cs="Arial"/>
          <w:b/>
        </w:rPr>
        <w:t>SEGUROS LAFISE,</w:t>
      </w:r>
      <w:r w:rsidRPr="00577A64">
        <w:rPr>
          <w:rFonts w:ascii="Arial" w:hAnsi="Arial" w:cs="Arial"/>
        </w:rPr>
        <w:t xml:space="preserve"> al momento de la suscripción del contrato, habrían determinado que no suscribiera esta póliza, o lo habría hecho en condiciones sustancialmente distintas. </w:t>
      </w:r>
    </w:p>
    <w:p w:rsidR="002C0182" w:rsidRPr="00577A64" w:rsidRDefault="002C0182" w:rsidP="002C0182">
      <w:pPr>
        <w:autoSpaceDE w:val="0"/>
        <w:autoSpaceDN w:val="0"/>
        <w:adjustRightInd w:val="0"/>
        <w:contextualSpacing/>
        <w:jc w:val="both"/>
        <w:rPr>
          <w:rFonts w:ascii="Arial" w:hAnsi="Arial" w:cs="Arial"/>
        </w:rPr>
      </w:pPr>
      <w:r w:rsidRPr="00577A64">
        <w:rPr>
          <w:rFonts w:ascii="Arial" w:hAnsi="Arial" w:cs="Arial"/>
        </w:rPr>
        <w:t>La notificación se hará al menos con diez días hábiles de antelación a la fecha en que se inicie la agravación del riesgo, si esta depende de la voluntad del Tomador y/o Asegurado.</w:t>
      </w:r>
    </w:p>
    <w:p w:rsidR="002C0182" w:rsidRPr="00577A64" w:rsidRDefault="002C0182" w:rsidP="002C0182">
      <w:pPr>
        <w:autoSpaceDE w:val="0"/>
        <w:autoSpaceDN w:val="0"/>
        <w:adjustRightInd w:val="0"/>
        <w:contextualSpacing/>
        <w:jc w:val="both"/>
        <w:rPr>
          <w:rFonts w:ascii="Arial" w:eastAsiaTheme="minorHAnsi" w:hAnsi="Arial" w:cs="Arial"/>
          <w:lang w:eastAsia="en-US"/>
        </w:rPr>
      </w:pPr>
    </w:p>
    <w:p w:rsidR="002C0182" w:rsidRPr="00577A64" w:rsidRDefault="002C0182" w:rsidP="002C0182">
      <w:pPr>
        <w:autoSpaceDE w:val="0"/>
        <w:autoSpaceDN w:val="0"/>
        <w:adjustRightInd w:val="0"/>
        <w:contextualSpacing/>
        <w:jc w:val="both"/>
        <w:rPr>
          <w:rFonts w:ascii="Arial" w:eastAsiaTheme="minorHAnsi" w:hAnsi="Arial" w:cs="Arial"/>
          <w:lang w:eastAsia="en-US"/>
        </w:rPr>
      </w:pPr>
      <w:r w:rsidRPr="00577A64">
        <w:rPr>
          <w:rFonts w:ascii="Arial" w:eastAsiaTheme="minorHAnsi" w:hAnsi="Arial" w:cs="Arial"/>
          <w:lang w:eastAsia="en-US"/>
        </w:rPr>
        <w:t xml:space="preserve">Si la agravación no depende de la voluntad del </w:t>
      </w:r>
      <w:r w:rsidRPr="00577A64">
        <w:rPr>
          <w:rFonts w:ascii="Arial" w:hAnsi="Arial" w:cs="Arial"/>
        </w:rPr>
        <w:t>Tomador y/o Asegurado</w:t>
      </w:r>
      <w:r w:rsidRPr="00577A64">
        <w:rPr>
          <w:rFonts w:ascii="Arial" w:eastAsiaTheme="minorHAnsi" w:hAnsi="Arial" w:cs="Arial"/>
          <w:lang w:eastAsia="en-US"/>
        </w:rPr>
        <w:t xml:space="preserve">, este deberá notificarla a </w:t>
      </w:r>
      <w:r w:rsidRPr="00577A64">
        <w:rPr>
          <w:rFonts w:ascii="Arial" w:eastAsiaTheme="minorHAnsi" w:hAnsi="Arial" w:cs="Arial"/>
          <w:b/>
          <w:lang w:eastAsia="en-US"/>
        </w:rPr>
        <w:t>SEGUROS LAFISE</w:t>
      </w:r>
      <w:r w:rsidRPr="00577A64">
        <w:rPr>
          <w:rFonts w:ascii="Arial" w:eastAsiaTheme="minorHAnsi" w:hAnsi="Arial" w:cs="Arial"/>
          <w:lang w:eastAsia="en-US"/>
        </w:rPr>
        <w:t xml:space="preserve"> dentro de los cinco días hábiles siguientes al momento en que tuvo o debió tener razonablemente conocimiento de ésta.</w:t>
      </w:r>
    </w:p>
    <w:p w:rsidR="002C0182" w:rsidRPr="00577A64" w:rsidRDefault="002C0182" w:rsidP="002C0182">
      <w:pPr>
        <w:autoSpaceDE w:val="0"/>
        <w:autoSpaceDN w:val="0"/>
        <w:adjustRightInd w:val="0"/>
        <w:contextualSpacing/>
        <w:jc w:val="both"/>
        <w:rPr>
          <w:rFonts w:ascii="Arial" w:eastAsiaTheme="minorHAnsi" w:hAnsi="Arial" w:cs="Arial"/>
          <w:lang w:eastAsia="en-US"/>
        </w:rPr>
      </w:pPr>
    </w:p>
    <w:p w:rsidR="002C0182" w:rsidRPr="00577A64" w:rsidRDefault="002C0182" w:rsidP="002C0182">
      <w:pPr>
        <w:autoSpaceDE w:val="0"/>
        <w:autoSpaceDN w:val="0"/>
        <w:adjustRightInd w:val="0"/>
        <w:contextualSpacing/>
        <w:jc w:val="both"/>
        <w:rPr>
          <w:rFonts w:ascii="Arial" w:eastAsiaTheme="minorHAnsi" w:hAnsi="Arial" w:cs="Arial"/>
          <w:lang w:eastAsia="en-US"/>
        </w:rPr>
      </w:pPr>
      <w:r w:rsidRPr="00577A64">
        <w:rPr>
          <w:rFonts w:ascii="Arial" w:eastAsiaTheme="minorHAnsi" w:hAnsi="Arial" w:cs="Arial"/>
          <w:lang w:eastAsia="en-US"/>
        </w:rPr>
        <w:lastRenderedPageBreak/>
        <w:t xml:space="preserve">El incumplimiento por parte del </w:t>
      </w:r>
      <w:r w:rsidRPr="00577A64">
        <w:rPr>
          <w:rFonts w:ascii="Arial" w:hAnsi="Arial" w:cs="Arial"/>
        </w:rPr>
        <w:t xml:space="preserve">Tomador y/o Asegurado, </w:t>
      </w:r>
      <w:r w:rsidRPr="00577A64">
        <w:rPr>
          <w:rFonts w:ascii="Arial" w:eastAsiaTheme="minorHAnsi" w:hAnsi="Arial" w:cs="Arial"/>
          <w:lang w:eastAsia="en-US"/>
        </w:rPr>
        <w:t xml:space="preserve">de dichos plazos dará derecho a </w:t>
      </w:r>
      <w:r w:rsidRPr="00577A64">
        <w:rPr>
          <w:rFonts w:ascii="Arial" w:eastAsiaTheme="minorHAnsi" w:hAnsi="Arial" w:cs="Arial"/>
          <w:b/>
          <w:lang w:eastAsia="en-US"/>
        </w:rPr>
        <w:t>SEGUROS LAFISE</w:t>
      </w:r>
      <w:r w:rsidRPr="00577A64">
        <w:rPr>
          <w:rFonts w:ascii="Arial" w:eastAsiaTheme="minorHAnsi" w:hAnsi="Arial" w:cs="Arial"/>
          <w:lang w:eastAsia="en-US"/>
        </w:rPr>
        <w:t xml:space="preserve"> a dar por terminado esta póliza. La terminación surtirá efecto al momento de recibida, por parte del </w:t>
      </w:r>
      <w:r w:rsidRPr="00577A64">
        <w:rPr>
          <w:rFonts w:ascii="Arial" w:hAnsi="Arial" w:cs="Arial"/>
        </w:rPr>
        <w:t>Tomador y/o Asegurado</w:t>
      </w:r>
      <w:r w:rsidRPr="00577A64">
        <w:rPr>
          <w:rFonts w:ascii="Arial" w:eastAsiaTheme="minorHAnsi" w:hAnsi="Arial" w:cs="Arial"/>
          <w:lang w:eastAsia="en-US"/>
        </w:rPr>
        <w:t xml:space="preserve">, la comunicación de </w:t>
      </w:r>
      <w:r w:rsidRPr="00577A64">
        <w:rPr>
          <w:rFonts w:ascii="Arial" w:eastAsiaTheme="minorHAnsi" w:hAnsi="Arial" w:cs="Arial"/>
          <w:b/>
          <w:lang w:eastAsia="en-US"/>
        </w:rPr>
        <w:t>SEGUROS LAFISE</w:t>
      </w:r>
      <w:r w:rsidRPr="00577A64">
        <w:rPr>
          <w:rFonts w:ascii="Arial" w:eastAsiaTheme="minorHAnsi" w:hAnsi="Arial" w:cs="Arial"/>
          <w:lang w:eastAsia="en-US"/>
        </w:rPr>
        <w:t>.</w:t>
      </w:r>
    </w:p>
    <w:p w:rsidR="002C0182" w:rsidRPr="00577A64" w:rsidRDefault="002C0182" w:rsidP="002C0182">
      <w:pPr>
        <w:autoSpaceDE w:val="0"/>
        <w:autoSpaceDN w:val="0"/>
        <w:adjustRightInd w:val="0"/>
        <w:contextualSpacing/>
        <w:jc w:val="both"/>
        <w:rPr>
          <w:rFonts w:ascii="Arial" w:eastAsiaTheme="minorHAnsi" w:hAnsi="Arial" w:cs="Arial"/>
          <w:lang w:eastAsia="en-US"/>
        </w:rPr>
      </w:pPr>
    </w:p>
    <w:p w:rsidR="002C0182" w:rsidRPr="00577A64" w:rsidRDefault="002C0182" w:rsidP="002C0182">
      <w:pPr>
        <w:autoSpaceDE w:val="0"/>
        <w:autoSpaceDN w:val="0"/>
        <w:adjustRightInd w:val="0"/>
        <w:contextualSpacing/>
        <w:jc w:val="both"/>
        <w:rPr>
          <w:rFonts w:ascii="Arial" w:eastAsiaTheme="minorHAnsi" w:hAnsi="Arial" w:cs="Arial"/>
          <w:lang w:eastAsia="en-US"/>
        </w:rPr>
      </w:pPr>
      <w:r w:rsidRPr="00577A64">
        <w:rPr>
          <w:rFonts w:ascii="Arial" w:eastAsiaTheme="minorHAnsi" w:hAnsi="Arial" w:cs="Arial"/>
          <w:lang w:eastAsia="en-US"/>
        </w:rPr>
        <w:t xml:space="preserve">En caso de ocurrir un siniestro sin que el </w:t>
      </w:r>
      <w:r w:rsidRPr="00577A64">
        <w:rPr>
          <w:rFonts w:ascii="Arial" w:hAnsi="Arial" w:cs="Arial"/>
        </w:rPr>
        <w:t xml:space="preserve">Tomador y/o Asegurado, </w:t>
      </w:r>
      <w:r w:rsidRPr="00577A64">
        <w:rPr>
          <w:rFonts w:ascii="Arial" w:eastAsiaTheme="minorHAnsi" w:hAnsi="Arial" w:cs="Arial"/>
          <w:lang w:eastAsia="en-US"/>
        </w:rPr>
        <w:t xml:space="preserve">hubiera comunicado la agravación del riesgo, </w:t>
      </w:r>
      <w:r w:rsidRPr="00577A64">
        <w:rPr>
          <w:rFonts w:ascii="Arial" w:eastAsiaTheme="minorHAnsi" w:hAnsi="Arial" w:cs="Arial"/>
          <w:b/>
          <w:lang w:eastAsia="en-US"/>
        </w:rPr>
        <w:t>SEGUROS LAFISE,</w:t>
      </w:r>
      <w:r w:rsidRPr="00577A64">
        <w:rPr>
          <w:rFonts w:ascii="Arial" w:eastAsiaTheme="minorHAnsi" w:hAnsi="Arial" w:cs="Arial"/>
          <w:lang w:eastAsia="en-US"/>
        </w:rPr>
        <w:t xml:space="preserve"> podrá reducir la indemnización en forma proporcional a la prima que debió haberse cobrado. En caso de que se demuestre que las nuevas condiciones hubieran impedido el aseguramiento, </w:t>
      </w:r>
      <w:r w:rsidRPr="00577A64">
        <w:rPr>
          <w:rFonts w:ascii="Arial" w:eastAsiaTheme="minorHAnsi" w:hAnsi="Arial" w:cs="Arial"/>
          <w:b/>
          <w:lang w:eastAsia="en-US"/>
        </w:rPr>
        <w:t>SEGUROS LAFISE,</w:t>
      </w:r>
      <w:r w:rsidRPr="00577A64">
        <w:rPr>
          <w:rFonts w:ascii="Arial" w:eastAsiaTheme="minorHAnsi" w:hAnsi="Arial" w:cs="Arial"/>
          <w:lang w:eastAsia="en-US"/>
        </w:rPr>
        <w:t xml:space="preserve"> quedará liberado de su obligación y restituirá las primas no devengadas. Cuando el Tomador y/o Asegurado omita la notificación con dolo o culpa grave, </w:t>
      </w:r>
      <w:r w:rsidRPr="00577A64">
        <w:rPr>
          <w:rFonts w:ascii="Arial" w:eastAsiaTheme="minorHAnsi" w:hAnsi="Arial" w:cs="Arial"/>
          <w:b/>
          <w:lang w:eastAsia="en-US"/>
        </w:rPr>
        <w:t>SEGUROS LAFISE</w:t>
      </w:r>
      <w:r w:rsidRPr="00577A64">
        <w:rPr>
          <w:rFonts w:ascii="Arial" w:eastAsiaTheme="minorHAnsi" w:hAnsi="Arial" w:cs="Arial"/>
          <w:lang w:eastAsia="en-US"/>
        </w:rPr>
        <w:t xml:space="preserve"> podrá retener la prima no devengada y quedará liberado de su obligación.</w:t>
      </w:r>
    </w:p>
    <w:p w:rsidR="002C0182" w:rsidRPr="00577A64" w:rsidRDefault="002C0182" w:rsidP="002C0182">
      <w:pPr>
        <w:autoSpaceDE w:val="0"/>
        <w:autoSpaceDN w:val="0"/>
        <w:adjustRightInd w:val="0"/>
        <w:contextualSpacing/>
        <w:jc w:val="both"/>
        <w:rPr>
          <w:rFonts w:ascii="Arial" w:eastAsiaTheme="minorHAnsi" w:hAnsi="Arial" w:cs="Arial"/>
          <w:lang w:eastAsia="en-US"/>
        </w:rPr>
      </w:pPr>
    </w:p>
    <w:p w:rsidR="002C0182" w:rsidRPr="00577A64" w:rsidRDefault="002C0182" w:rsidP="002C0182">
      <w:pPr>
        <w:autoSpaceDE w:val="0"/>
        <w:autoSpaceDN w:val="0"/>
        <w:adjustRightInd w:val="0"/>
        <w:contextualSpacing/>
        <w:jc w:val="both"/>
        <w:rPr>
          <w:rFonts w:ascii="Arial" w:eastAsiaTheme="minorHAnsi" w:hAnsi="Arial" w:cs="Arial"/>
          <w:lang w:eastAsia="en-US"/>
        </w:rPr>
      </w:pPr>
      <w:r w:rsidRPr="00577A64">
        <w:rPr>
          <w:rFonts w:ascii="Arial" w:eastAsiaTheme="minorHAnsi" w:hAnsi="Arial" w:cs="Arial"/>
          <w:lang w:eastAsia="en-US"/>
        </w:rPr>
        <w:t xml:space="preserve">Notificada la agravación del riesgo, o adquirido de otra forma el conocimiento de la situación de agravación del riesgo por parte de </w:t>
      </w:r>
      <w:r w:rsidRPr="00577A64">
        <w:rPr>
          <w:rFonts w:ascii="Arial" w:eastAsiaTheme="minorHAnsi" w:hAnsi="Arial" w:cs="Arial"/>
          <w:b/>
          <w:lang w:eastAsia="en-US"/>
        </w:rPr>
        <w:t>SEGUROS LAFISE</w:t>
      </w:r>
      <w:r w:rsidRPr="00577A64">
        <w:rPr>
          <w:rFonts w:ascii="Arial" w:eastAsiaTheme="minorHAnsi" w:hAnsi="Arial" w:cs="Arial"/>
          <w:lang w:eastAsia="en-US"/>
        </w:rPr>
        <w:t>, se procederá de la siguiente manera:</w:t>
      </w:r>
    </w:p>
    <w:p w:rsidR="002C0182" w:rsidRPr="00577A64" w:rsidRDefault="002C0182" w:rsidP="002C0182">
      <w:pPr>
        <w:autoSpaceDE w:val="0"/>
        <w:autoSpaceDN w:val="0"/>
        <w:adjustRightInd w:val="0"/>
        <w:contextualSpacing/>
        <w:jc w:val="both"/>
        <w:rPr>
          <w:rFonts w:ascii="Arial" w:eastAsiaTheme="minorHAnsi" w:hAnsi="Arial" w:cs="Arial"/>
          <w:lang w:eastAsia="en-US"/>
        </w:rPr>
      </w:pPr>
    </w:p>
    <w:p w:rsidR="002C0182" w:rsidRPr="004D169B" w:rsidRDefault="002C0182" w:rsidP="004D169B">
      <w:pPr>
        <w:pStyle w:val="Prrafodelista"/>
        <w:numPr>
          <w:ilvl w:val="1"/>
          <w:numId w:val="29"/>
        </w:numPr>
        <w:spacing w:before="72"/>
        <w:rPr>
          <w:rFonts w:ascii="Arial" w:hAnsi="Arial" w:cs="Arial"/>
          <w:lang w:val="es-ES"/>
        </w:rPr>
      </w:pPr>
      <w:r w:rsidRPr="004D169B">
        <w:rPr>
          <w:rFonts w:ascii="Arial" w:hAnsi="Arial" w:cs="Arial"/>
          <w:lang w:val="es-ES"/>
        </w:rPr>
        <w:t xml:space="preserve">A partir del recibo de la comunicación o puesta en conocimiento, </w:t>
      </w:r>
      <w:r w:rsidRPr="004D169B">
        <w:rPr>
          <w:rFonts w:ascii="Arial" w:eastAsiaTheme="minorHAnsi" w:hAnsi="Arial" w:cs="Arial"/>
          <w:b/>
          <w:lang w:val="es-ES"/>
        </w:rPr>
        <w:t>SEGUROS LAFISE,</w:t>
      </w:r>
      <w:r w:rsidRPr="004D169B">
        <w:rPr>
          <w:rFonts w:ascii="Arial" w:hAnsi="Arial" w:cs="Arial"/>
          <w:lang w:val="es-ES"/>
        </w:rPr>
        <w:t xml:space="preserve"> contará con un mes para proponer la modificación de las condiciones de la póliza. Asimismo, </w:t>
      </w:r>
      <w:r w:rsidRPr="004D169B">
        <w:rPr>
          <w:rFonts w:ascii="Arial" w:eastAsiaTheme="minorHAnsi" w:hAnsi="Arial" w:cs="Arial"/>
          <w:b/>
          <w:lang w:val="es-ES"/>
        </w:rPr>
        <w:t>SEGUROS LAFISE,</w:t>
      </w:r>
      <w:r w:rsidRPr="004D169B">
        <w:rPr>
          <w:rFonts w:ascii="Arial" w:hAnsi="Arial" w:cs="Arial"/>
          <w:lang w:val="es-ES"/>
        </w:rPr>
        <w:t xml:space="preserve"> podrá rescindir el contrato si demuestra que las nuevas condiciones del riesgo hubieran impedido su celebración. La modificación propuesta tendrá efecto al momento de su comunicación a la persona asegurada cuando fuera aceptada por este.</w:t>
      </w:r>
    </w:p>
    <w:p w:rsidR="002C0182" w:rsidRPr="00577A64" w:rsidRDefault="002C0182" w:rsidP="002C0182">
      <w:pPr>
        <w:pStyle w:val="Prrafodelista"/>
        <w:spacing w:before="72" w:after="0" w:line="240" w:lineRule="auto"/>
        <w:ind w:left="786"/>
        <w:rPr>
          <w:rFonts w:ascii="Arial" w:eastAsia="Times New Roman" w:hAnsi="Arial" w:cs="Arial"/>
          <w:sz w:val="24"/>
          <w:szCs w:val="24"/>
          <w:lang w:val="es-ES"/>
        </w:rPr>
      </w:pPr>
    </w:p>
    <w:p w:rsidR="002C0182" w:rsidRPr="00577A64" w:rsidRDefault="002C0182" w:rsidP="004D169B">
      <w:pPr>
        <w:pStyle w:val="Prrafodelista"/>
        <w:numPr>
          <w:ilvl w:val="1"/>
          <w:numId w:val="29"/>
        </w:numPr>
        <w:spacing w:before="72"/>
        <w:rPr>
          <w:rFonts w:ascii="Arial" w:hAnsi="Arial" w:cs="Arial"/>
          <w:sz w:val="24"/>
          <w:szCs w:val="24"/>
          <w:lang w:val="es-ES"/>
        </w:rPr>
      </w:pPr>
      <w:r w:rsidRPr="00577A64">
        <w:rPr>
          <w:rFonts w:ascii="Arial" w:eastAsiaTheme="minorHAnsi" w:hAnsi="Arial" w:cs="Arial"/>
          <w:b/>
          <w:sz w:val="24"/>
          <w:szCs w:val="24"/>
          <w:lang w:val="es-ES"/>
        </w:rPr>
        <w:t>SEGUROS LAFISE,</w:t>
      </w:r>
      <w:r w:rsidRPr="00577A64">
        <w:rPr>
          <w:rFonts w:ascii="Arial" w:hAnsi="Arial" w:cs="Arial"/>
          <w:sz w:val="24"/>
          <w:szCs w:val="24"/>
          <w:lang w:val="es-ES"/>
        </w:rPr>
        <w:t xml:space="preserve"> podrá rescindir el contrato si en el plazo de diez días hábiles, contado a partir del recibo de la propuesta de modificación, el Tomador y/o Asegurado, no la acepta.</w:t>
      </w:r>
    </w:p>
    <w:p w:rsidR="002C0182" w:rsidRPr="00577A64" w:rsidRDefault="002C0182" w:rsidP="002C0182">
      <w:pPr>
        <w:pStyle w:val="Prrafodelista"/>
        <w:spacing w:before="72"/>
        <w:rPr>
          <w:rFonts w:ascii="Arial" w:hAnsi="Arial" w:cs="Arial"/>
          <w:sz w:val="24"/>
          <w:szCs w:val="24"/>
          <w:lang w:val="es-ES"/>
        </w:rPr>
      </w:pPr>
    </w:p>
    <w:p w:rsidR="002C0182" w:rsidRPr="00577A64" w:rsidRDefault="002C0182" w:rsidP="004D169B">
      <w:pPr>
        <w:pStyle w:val="Prrafodelista"/>
        <w:numPr>
          <w:ilvl w:val="1"/>
          <w:numId w:val="29"/>
        </w:numPr>
        <w:spacing w:before="72" w:after="0" w:line="240" w:lineRule="auto"/>
        <w:rPr>
          <w:rFonts w:ascii="Arial" w:eastAsia="Times New Roman" w:hAnsi="Arial" w:cs="Arial"/>
          <w:sz w:val="24"/>
          <w:szCs w:val="24"/>
          <w:lang w:val="es-ES"/>
        </w:rPr>
      </w:pPr>
      <w:r w:rsidRPr="00577A64">
        <w:rPr>
          <w:rFonts w:ascii="Arial" w:eastAsiaTheme="minorHAnsi" w:hAnsi="Arial" w:cs="Arial"/>
          <w:b/>
          <w:sz w:val="24"/>
          <w:szCs w:val="24"/>
          <w:lang w:val="es-ES"/>
        </w:rPr>
        <w:t>SEGUROS LAFISE,</w:t>
      </w:r>
      <w:r w:rsidRPr="00577A64">
        <w:rPr>
          <w:rFonts w:ascii="Arial" w:eastAsia="Times New Roman" w:hAnsi="Arial" w:cs="Arial"/>
          <w:sz w:val="24"/>
          <w:szCs w:val="24"/>
          <w:lang w:val="es-ES"/>
        </w:rPr>
        <w:t xml:space="preserve"> podrá rescindir, conforme a los dos incisos anteriores, el contrato solo en cuanto al interés o persona afectados si el contrato comprende pluralidad de intereses o de personas y la agravación solo afecta alguno de ellos. En este caso, el Tomador y/o Asegurado podrá rescindirlo en lo restante en el plazo de quince días hábiles.</w:t>
      </w:r>
    </w:p>
    <w:p w:rsidR="002C0182" w:rsidRPr="00577A64" w:rsidRDefault="002C0182" w:rsidP="002C0182">
      <w:pPr>
        <w:spacing w:before="72"/>
        <w:rPr>
          <w:rFonts w:ascii="Arial" w:hAnsi="Arial" w:cs="Arial"/>
          <w:lang w:val="es-ES"/>
        </w:rPr>
      </w:pPr>
    </w:p>
    <w:p w:rsidR="002C0182" w:rsidRPr="00577A64" w:rsidRDefault="002C0182" w:rsidP="004D169B">
      <w:pPr>
        <w:pStyle w:val="Prrafodelista"/>
        <w:numPr>
          <w:ilvl w:val="1"/>
          <w:numId w:val="29"/>
        </w:numPr>
        <w:spacing w:before="72" w:after="100" w:afterAutospacing="1"/>
        <w:rPr>
          <w:rFonts w:ascii="Arial" w:hAnsi="Arial" w:cs="Arial"/>
          <w:sz w:val="24"/>
          <w:szCs w:val="24"/>
          <w:lang w:val="es-ES"/>
        </w:rPr>
      </w:pPr>
      <w:r w:rsidRPr="00577A64">
        <w:rPr>
          <w:rFonts w:ascii="Arial" w:hAnsi="Arial" w:cs="Arial"/>
          <w:sz w:val="24"/>
          <w:szCs w:val="24"/>
          <w:lang w:val="es-ES"/>
        </w:rPr>
        <w:t xml:space="preserve">En caso de que sobrevenga el siniestro cubierto antes de la aceptación de la propuesta o de la comunicación del Tomador y/o Asegurado, de la rescisión del contrato, </w:t>
      </w:r>
      <w:r w:rsidRPr="00577A64">
        <w:rPr>
          <w:rFonts w:ascii="Arial" w:eastAsiaTheme="minorHAnsi" w:hAnsi="Arial" w:cs="Arial"/>
          <w:b/>
          <w:sz w:val="24"/>
          <w:szCs w:val="24"/>
          <w:lang w:val="es-ES"/>
        </w:rPr>
        <w:t>SEGUROS LAFISE,</w:t>
      </w:r>
      <w:r w:rsidRPr="00577A64">
        <w:rPr>
          <w:rFonts w:ascii="Arial" w:hAnsi="Arial" w:cs="Arial"/>
          <w:sz w:val="24"/>
          <w:szCs w:val="24"/>
          <w:lang w:val="es-ES"/>
        </w:rPr>
        <w:t xml:space="preserve"> deberá cumplir la prestación convenida.</w:t>
      </w:r>
    </w:p>
    <w:p w:rsidR="000B7FB5" w:rsidRPr="00DD6F06" w:rsidRDefault="000B7FB5" w:rsidP="000B7FB5">
      <w:pPr>
        <w:spacing w:before="72" w:after="100" w:afterAutospacing="1"/>
        <w:jc w:val="both"/>
        <w:rPr>
          <w:rFonts w:ascii="Arial" w:hAnsi="Arial" w:cs="Arial"/>
        </w:rPr>
      </w:pPr>
      <w:r w:rsidRPr="00DD6F06">
        <w:rPr>
          <w:rFonts w:ascii="Arial" w:hAnsi="Arial" w:cs="Arial"/>
        </w:rPr>
        <w:t xml:space="preserve">Si </w:t>
      </w:r>
      <w:r w:rsidRPr="00DD6F06">
        <w:rPr>
          <w:rFonts w:ascii="Arial" w:hAnsi="Arial" w:cs="Arial"/>
          <w:b/>
        </w:rPr>
        <w:t xml:space="preserve">SEGUROS LAFISE, </w:t>
      </w:r>
      <w:r w:rsidRPr="00DD6F06">
        <w:rPr>
          <w:rFonts w:ascii="Arial" w:hAnsi="Arial" w:cs="Arial"/>
        </w:rPr>
        <w:t xml:space="preserve"> no ejerce los derechos establecidos en los incisos </w:t>
      </w:r>
      <w:r>
        <w:rPr>
          <w:rFonts w:ascii="Arial" w:hAnsi="Arial" w:cs="Arial"/>
        </w:rPr>
        <w:t>a</w:t>
      </w:r>
      <w:r w:rsidRPr="00DD6F06">
        <w:rPr>
          <w:rFonts w:ascii="Arial" w:hAnsi="Arial" w:cs="Arial"/>
        </w:rPr>
        <w:t xml:space="preserve">) y </w:t>
      </w:r>
      <w:r>
        <w:rPr>
          <w:rFonts w:ascii="Arial" w:hAnsi="Arial" w:cs="Arial"/>
        </w:rPr>
        <w:t>b</w:t>
      </w:r>
      <w:r w:rsidRPr="00DD6F06">
        <w:rPr>
          <w:rFonts w:ascii="Arial" w:hAnsi="Arial" w:cs="Arial"/>
        </w:rPr>
        <w:t xml:space="preserve">) en los plazos mencionados no podrá argumentar, en adelante, la agravación del riesgo en su beneficio. En todos los casos de rescisión corresponderá al Tomador y/o Asegurado, la restitución de la prima no devengada a la fecha de rescisión de la póliza, calculada </w:t>
      </w:r>
      <w:r w:rsidRPr="00DD6F06">
        <w:rPr>
          <w:rFonts w:ascii="Arial" w:hAnsi="Arial" w:cs="Arial"/>
        </w:rPr>
        <w:lastRenderedPageBreak/>
        <w:t>según metodología a corto plazo, expuesta en el artículo 1</w:t>
      </w:r>
      <w:r>
        <w:rPr>
          <w:rFonts w:ascii="Arial" w:hAnsi="Arial" w:cs="Arial"/>
        </w:rPr>
        <w:t>5</w:t>
      </w:r>
      <w:r w:rsidRPr="00DD6F06">
        <w:rPr>
          <w:rFonts w:ascii="Arial" w:hAnsi="Arial" w:cs="Arial"/>
        </w:rPr>
        <w:t xml:space="preserve"> de estas condiciones generales, la cual estará disponible en las oficinas de </w:t>
      </w:r>
      <w:r w:rsidRPr="00DD6F06">
        <w:rPr>
          <w:rFonts w:ascii="Arial" w:hAnsi="Arial" w:cs="Arial"/>
          <w:b/>
        </w:rPr>
        <w:t>SEGUROS LAFISE,</w:t>
      </w:r>
      <w:r w:rsidRPr="00DD6F06">
        <w:rPr>
          <w:rFonts w:ascii="Arial" w:hAnsi="Arial" w:cs="Arial"/>
        </w:rPr>
        <w:t xml:space="preserve"> a más tardar diez días hábiles de comunicada la rescisión.</w:t>
      </w:r>
    </w:p>
    <w:p w:rsidR="002C0182" w:rsidRPr="00105C90" w:rsidRDefault="002C0182" w:rsidP="002C0182">
      <w:pPr>
        <w:pStyle w:val="Default"/>
        <w:jc w:val="both"/>
        <w:rPr>
          <w:rFonts w:ascii="Arial" w:hAnsi="Arial" w:cs="Arial"/>
          <w:b/>
          <w:color w:val="auto"/>
        </w:rPr>
      </w:pPr>
      <w:r w:rsidRPr="00105C90">
        <w:rPr>
          <w:rFonts w:ascii="Arial" w:hAnsi="Arial" w:cs="Arial"/>
          <w:b/>
          <w:color w:val="auto"/>
        </w:rPr>
        <w:t>Artículo 2</w:t>
      </w:r>
      <w:r w:rsidR="004D169B">
        <w:rPr>
          <w:rFonts w:ascii="Arial" w:hAnsi="Arial" w:cs="Arial"/>
          <w:b/>
          <w:color w:val="auto"/>
        </w:rPr>
        <w:t>6</w:t>
      </w:r>
      <w:r w:rsidRPr="00105C90">
        <w:rPr>
          <w:rFonts w:ascii="Arial" w:hAnsi="Arial" w:cs="Arial"/>
          <w:b/>
          <w:color w:val="auto"/>
        </w:rPr>
        <w:t>: Clasificación según tipo de Riesgo</w:t>
      </w:r>
    </w:p>
    <w:p w:rsidR="002C0182" w:rsidRPr="005A2464" w:rsidRDefault="002C0182" w:rsidP="002C0182">
      <w:pPr>
        <w:pStyle w:val="Default"/>
        <w:jc w:val="both"/>
        <w:rPr>
          <w:rFonts w:ascii="Arial" w:hAnsi="Arial" w:cs="Arial"/>
          <w:b/>
          <w:color w:val="auto"/>
        </w:rPr>
      </w:pPr>
      <w:r w:rsidRPr="00105C90">
        <w:rPr>
          <w:rFonts w:ascii="Arial" w:hAnsi="Arial" w:cs="Arial"/>
          <w:b/>
          <w:color w:val="auto"/>
        </w:rPr>
        <w:t>SEGUROS LAFISE</w:t>
      </w:r>
      <w:r w:rsidRPr="00105C90">
        <w:rPr>
          <w:rFonts w:ascii="Arial" w:hAnsi="Arial" w:cs="Arial"/>
          <w:color w:val="auto"/>
        </w:rPr>
        <w:t xml:space="preserve">, conforme políticas de aseguramiento </w:t>
      </w:r>
      <w:r>
        <w:rPr>
          <w:rFonts w:ascii="Arial" w:hAnsi="Arial" w:cs="Arial"/>
          <w:color w:val="auto"/>
        </w:rPr>
        <w:t xml:space="preserve">y con la </w:t>
      </w:r>
      <w:r>
        <w:rPr>
          <w:rFonts w:ascii="Arial" w:hAnsi="Arial" w:cs="Arial"/>
        </w:rPr>
        <w:t xml:space="preserve">finalidad de ajustar la prima de riesgo, </w:t>
      </w:r>
      <w:r w:rsidRPr="00105C90">
        <w:rPr>
          <w:rFonts w:ascii="Arial" w:hAnsi="Arial" w:cs="Arial"/>
          <w:color w:val="auto"/>
        </w:rPr>
        <w:t>establecerá clasificación para los bienes asegurados según su</w:t>
      </w:r>
      <w:r>
        <w:rPr>
          <w:rFonts w:ascii="Arial" w:hAnsi="Arial" w:cs="Arial"/>
          <w:color w:val="auto"/>
        </w:rPr>
        <w:t xml:space="preserve"> ocupación o giro de negocio de o los comercios e industrias ob</w:t>
      </w:r>
      <w:r w:rsidRPr="00105C90">
        <w:rPr>
          <w:rFonts w:ascii="Arial" w:hAnsi="Arial" w:cs="Arial"/>
          <w:color w:val="auto"/>
        </w:rPr>
        <w:t>jeto</w:t>
      </w:r>
      <w:r>
        <w:rPr>
          <w:rFonts w:ascii="Arial" w:hAnsi="Arial" w:cs="Arial"/>
          <w:color w:val="auto"/>
        </w:rPr>
        <w:t>s</w:t>
      </w:r>
      <w:r w:rsidRPr="00105C90">
        <w:rPr>
          <w:rFonts w:ascii="Arial" w:hAnsi="Arial" w:cs="Arial"/>
          <w:color w:val="auto"/>
        </w:rPr>
        <w:t xml:space="preserve"> del seguro</w:t>
      </w:r>
      <w:r>
        <w:rPr>
          <w:rFonts w:ascii="Arial" w:hAnsi="Arial" w:cs="Arial"/>
          <w:color w:val="auto"/>
        </w:rPr>
        <w:t xml:space="preserve">; </w:t>
      </w:r>
      <w:r>
        <w:rPr>
          <w:rFonts w:ascii="Arial" w:hAnsi="Arial" w:cs="Arial"/>
        </w:rPr>
        <w:t xml:space="preserve">lo que </w:t>
      </w:r>
      <w:r w:rsidRPr="00674796">
        <w:rPr>
          <w:rFonts w:ascii="Arial" w:hAnsi="Arial" w:cs="Arial"/>
        </w:rPr>
        <w:t xml:space="preserve"> obligatoriamente </w:t>
      </w:r>
      <w:r>
        <w:rPr>
          <w:rFonts w:ascii="Arial" w:hAnsi="Arial" w:cs="Arial"/>
        </w:rPr>
        <w:t>deberá ser  informado al Tomador y/o Asegurado y estipulado en l</w:t>
      </w:r>
      <w:r w:rsidRPr="00DB1451">
        <w:rPr>
          <w:rFonts w:ascii="Arial" w:hAnsi="Arial" w:cs="Arial"/>
        </w:rPr>
        <w:t>as C</w:t>
      </w:r>
      <w:r>
        <w:rPr>
          <w:rFonts w:ascii="Arial" w:hAnsi="Arial" w:cs="Arial"/>
        </w:rPr>
        <w:t xml:space="preserve">ondiciones </w:t>
      </w:r>
      <w:r w:rsidRPr="00DB1451">
        <w:rPr>
          <w:rFonts w:ascii="Arial" w:hAnsi="Arial" w:cs="Arial"/>
        </w:rPr>
        <w:t>P</w:t>
      </w:r>
      <w:r>
        <w:rPr>
          <w:rFonts w:ascii="Arial" w:hAnsi="Arial" w:cs="Arial"/>
        </w:rPr>
        <w:t>articulares.</w:t>
      </w:r>
      <w:r w:rsidR="005A2464">
        <w:rPr>
          <w:rFonts w:ascii="Arial" w:hAnsi="Arial" w:cs="Arial"/>
          <w:b/>
        </w:rPr>
        <w:t>Ver Anexo No.</w:t>
      </w:r>
      <w:r w:rsidR="00144770" w:rsidRPr="005A2464">
        <w:rPr>
          <w:rFonts w:ascii="Arial" w:hAnsi="Arial" w:cs="Arial"/>
          <w:b/>
        </w:rPr>
        <w:t xml:space="preserve"> I</w:t>
      </w:r>
      <w:r w:rsidR="00F93343" w:rsidRPr="005A2464">
        <w:rPr>
          <w:rFonts w:ascii="Arial" w:hAnsi="Arial" w:cs="Arial"/>
          <w:b/>
        </w:rPr>
        <w:t xml:space="preserve"> de Ocupaciones y giro de negocios.</w:t>
      </w:r>
    </w:p>
    <w:p w:rsidR="00604893" w:rsidRPr="005A2464" w:rsidRDefault="00604893" w:rsidP="005D753F">
      <w:pPr>
        <w:autoSpaceDE w:val="0"/>
        <w:autoSpaceDN w:val="0"/>
        <w:adjustRightInd w:val="0"/>
        <w:jc w:val="both"/>
        <w:rPr>
          <w:rFonts w:ascii="Arial" w:eastAsia="Calibri" w:hAnsi="Arial" w:cs="Arial"/>
          <w:b/>
          <w:lang w:val="es-CR" w:eastAsia="es-NI"/>
        </w:rPr>
      </w:pPr>
    </w:p>
    <w:p w:rsidR="0089173E" w:rsidRDefault="0089173E" w:rsidP="002F1B14">
      <w:pPr>
        <w:jc w:val="both"/>
        <w:rPr>
          <w:rFonts w:ascii="Arial" w:hAnsi="Arial" w:cs="Arial"/>
          <w:b/>
          <w:lang w:val="es-CR"/>
        </w:rPr>
      </w:pPr>
    </w:p>
    <w:p w:rsidR="002F1B14" w:rsidRPr="00577A64" w:rsidRDefault="009D4D5D" w:rsidP="002F1B14">
      <w:pPr>
        <w:jc w:val="both"/>
        <w:rPr>
          <w:rFonts w:ascii="Arial" w:hAnsi="Arial" w:cs="Arial"/>
          <w:b/>
          <w:lang w:val="es-CR"/>
        </w:rPr>
      </w:pPr>
      <w:r w:rsidRPr="00577A64">
        <w:rPr>
          <w:rFonts w:ascii="Arial" w:hAnsi="Arial" w:cs="Arial"/>
          <w:b/>
          <w:lang w:val="es-CR"/>
        </w:rPr>
        <w:t>SECCION II - ÁMBITO DE COBERTURA</w:t>
      </w:r>
    </w:p>
    <w:p w:rsidR="00947F6C" w:rsidRPr="00577A64" w:rsidRDefault="00947F6C" w:rsidP="00947F6C">
      <w:pPr>
        <w:autoSpaceDE w:val="0"/>
        <w:autoSpaceDN w:val="0"/>
        <w:adjustRightInd w:val="0"/>
        <w:jc w:val="both"/>
        <w:rPr>
          <w:rFonts w:ascii="Arial" w:hAnsi="Arial" w:cs="Arial"/>
        </w:rPr>
      </w:pPr>
    </w:p>
    <w:p w:rsidR="00947F6C" w:rsidRPr="00577A64" w:rsidRDefault="00947F6C" w:rsidP="00947F6C">
      <w:pPr>
        <w:autoSpaceDE w:val="0"/>
        <w:autoSpaceDN w:val="0"/>
        <w:adjustRightInd w:val="0"/>
        <w:jc w:val="both"/>
        <w:rPr>
          <w:rFonts w:ascii="Arial" w:hAnsi="Arial" w:cs="Arial"/>
        </w:rPr>
      </w:pPr>
      <w:r w:rsidRPr="00577A64">
        <w:rPr>
          <w:rFonts w:ascii="Arial" w:hAnsi="Arial" w:cs="Arial"/>
        </w:rPr>
        <w:t>Dentro de los límites y condiciones establecidos en las Condiciones Particulares de esta póliza, y con sujeción a las exclusiones, restricciones y demás condiciones operativas que fueren aplicables conforme los términos de estas Condiciones Generales,</w:t>
      </w:r>
      <w:r w:rsidRPr="00577A64">
        <w:rPr>
          <w:rFonts w:ascii="Arial" w:hAnsi="Arial" w:cs="Arial"/>
          <w:b/>
          <w:bCs/>
        </w:rPr>
        <w:t xml:space="preserve"> SEGUROS LAFISE,</w:t>
      </w:r>
      <w:r w:rsidR="000B7FB5">
        <w:rPr>
          <w:rFonts w:ascii="Arial" w:hAnsi="Arial" w:cs="Arial"/>
          <w:b/>
          <w:bCs/>
        </w:rPr>
        <w:t xml:space="preserve"> </w:t>
      </w:r>
      <w:r w:rsidRPr="00577A64">
        <w:rPr>
          <w:rFonts w:ascii="Arial" w:hAnsi="Arial" w:cs="Arial"/>
        </w:rPr>
        <w:t>se obliga a indemnizar las pérdidas comprendidas dentro del alcance de las coberturas estipuladas en las Condiciones Particulares:</w:t>
      </w:r>
    </w:p>
    <w:p w:rsidR="00947F6C" w:rsidRPr="00577A64" w:rsidRDefault="00947F6C" w:rsidP="00947F6C">
      <w:pPr>
        <w:pStyle w:val="Default"/>
        <w:jc w:val="both"/>
        <w:rPr>
          <w:rFonts w:ascii="Arial" w:hAnsi="Arial" w:cs="Arial"/>
          <w:b/>
          <w:color w:val="auto"/>
        </w:rPr>
      </w:pPr>
    </w:p>
    <w:p w:rsidR="00947F6C" w:rsidRPr="00577A64" w:rsidRDefault="00947F6C" w:rsidP="00947F6C">
      <w:pPr>
        <w:pStyle w:val="Default"/>
        <w:jc w:val="both"/>
        <w:rPr>
          <w:rFonts w:ascii="Arial" w:hAnsi="Arial" w:cs="Arial"/>
          <w:b/>
          <w:color w:val="auto"/>
        </w:rPr>
      </w:pPr>
      <w:r w:rsidRPr="00577A64">
        <w:rPr>
          <w:rFonts w:ascii="Arial" w:hAnsi="Arial" w:cs="Arial"/>
          <w:b/>
          <w:color w:val="auto"/>
        </w:rPr>
        <w:t xml:space="preserve">Esta póliza es de riesgos nombrados y cubre solamente los riesgos que aparecen descritos en las Condiciones Generales, por los cual el Tomador y/o Asegurado hubiese pagado la prima correspondiente, y hasta los límites de responsabilidad establecidos. </w:t>
      </w:r>
    </w:p>
    <w:p w:rsidR="00947F6C" w:rsidRPr="00577A64" w:rsidRDefault="00947F6C" w:rsidP="00947F6C">
      <w:pPr>
        <w:pStyle w:val="Default"/>
        <w:jc w:val="both"/>
        <w:rPr>
          <w:rFonts w:ascii="Arial" w:hAnsi="Arial" w:cs="Arial"/>
          <w:color w:val="auto"/>
        </w:rPr>
      </w:pPr>
    </w:p>
    <w:p w:rsidR="00947F6C" w:rsidRPr="00577A64" w:rsidRDefault="00947F6C" w:rsidP="00947F6C">
      <w:pPr>
        <w:pStyle w:val="Default"/>
        <w:jc w:val="both"/>
        <w:rPr>
          <w:rFonts w:ascii="Arial" w:hAnsi="Arial" w:cs="Arial"/>
          <w:color w:val="auto"/>
        </w:rPr>
      </w:pPr>
      <w:r w:rsidRPr="00577A64">
        <w:rPr>
          <w:rFonts w:ascii="Arial" w:hAnsi="Arial" w:cs="Arial"/>
          <w:color w:val="auto"/>
        </w:rPr>
        <w:t>Por consiguiente, cualquier riesgo no especificado en la póliza que pueda ocasionar daños materiales al o los bienes asegurado(s), así como daños a terceros, que no aparezca expresamente incluido, se considerará que no está cubierto en el presente seguro.</w:t>
      </w:r>
    </w:p>
    <w:p w:rsidR="009D4D5D" w:rsidRPr="00577A64" w:rsidRDefault="009D4D5D" w:rsidP="002F1B14">
      <w:pPr>
        <w:jc w:val="both"/>
        <w:rPr>
          <w:rFonts w:ascii="Arial" w:hAnsi="Arial" w:cs="Arial"/>
          <w:b/>
          <w:lang w:val="es-CR"/>
        </w:rPr>
      </w:pPr>
    </w:p>
    <w:p w:rsidR="00947F6C" w:rsidRPr="00577A64" w:rsidRDefault="00947F6C" w:rsidP="00947F6C">
      <w:pPr>
        <w:pStyle w:val="Default"/>
        <w:jc w:val="both"/>
        <w:rPr>
          <w:rFonts w:ascii="Arial" w:hAnsi="Arial" w:cs="Arial"/>
          <w:bCs/>
          <w:color w:val="auto"/>
        </w:rPr>
      </w:pPr>
      <w:r w:rsidRPr="00577A64">
        <w:rPr>
          <w:rFonts w:ascii="Arial" w:hAnsi="Arial" w:cs="Arial"/>
          <w:bCs/>
          <w:color w:val="auto"/>
        </w:rPr>
        <w:t>De seguido se establecen las coberturas disponibles para este seguro identificadas por letras, siendo la letra: “A” la Cobertura Básica, el resto de coberturas se consideran adicionales opcionales, susceptibles de ser contratadas según lo decida el Tomador y/o Asegurado, mediante el pago de la o las prima(s) adicional(s) correspondiente(s).</w:t>
      </w:r>
    </w:p>
    <w:p w:rsidR="00947F6C" w:rsidRPr="00577A64" w:rsidRDefault="00947F6C" w:rsidP="00947F6C">
      <w:pPr>
        <w:pStyle w:val="Default"/>
        <w:jc w:val="both"/>
        <w:rPr>
          <w:rFonts w:ascii="Arial" w:hAnsi="Arial" w:cs="Arial"/>
          <w:bCs/>
          <w:color w:val="auto"/>
        </w:rPr>
      </w:pPr>
    </w:p>
    <w:p w:rsidR="00947F6C" w:rsidRPr="00577A64" w:rsidRDefault="00947F6C" w:rsidP="00947F6C">
      <w:pPr>
        <w:jc w:val="both"/>
        <w:rPr>
          <w:rFonts w:ascii="Arial" w:hAnsi="Arial" w:cs="Arial"/>
          <w:lang w:val="es-ES"/>
        </w:rPr>
      </w:pPr>
      <w:r w:rsidRPr="00577A64">
        <w:rPr>
          <w:rFonts w:ascii="Arial" w:hAnsi="Arial" w:cs="Arial"/>
          <w:b/>
          <w:lang w:val="es-ES"/>
        </w:rPr>
        <w:t>SEGUROS LAFISE,</w:t>
      </w:r>
      <w:r w:rsidRPr="00577A64">
        <w:rPr>
          <w:rFonts w:ascii="Arial" w:hAnsi="Arial" w:cs="Arial"/>
          <w:lang w:val="es-ES"/>
        </w:rPr>
        <w:t xml:space="preserve"> asume el riesgo de la pérdida(s) y/o daño(s) directa e inmediata que sufran los bienes asegurados por causa directa de los riesgos amparados bajo la(s) cobertura(s) que adelante se detalla(n), siempre y cuando hayan sido incluidas y aceptadas en esta póliza de conformidad con lo estipulado en las Condiciones Particulares.</w:t>
      </w:r>
    </w:p>
    <w:p w:rsidR="005217AD" w:rsidRPr="00577A64" w:rsidRDefault="005217AD" w:rsidP="005217AD">
      <w:pPr>
        <w:jc w:val="both"/>
        <w:rPr>
          <w:rFonts w:ascii="Arial" w:hAnsi="Arial" w:cs="Arial"/>
          <w:lang w:val="es-ES"/>
        </w:rPr>
      </w:pPr>
    </w:p>
    <w:p w:rsidR="005217AD" w:rsidRPr="00577A64" w:rsidRDefault="005217AD" w:rsidP="009F0C0B">
      <w:pPr>
        <w:pStyle w:val="Prrafodelista"/>
        <w:numPr>
          <w:ilvl w:val="0"/>
          <w:numId w:val="12"/>
        </w:numPr>
        <w:rPr>
          <w:rFonts w:ascii="Arial" w:hAnsi="Arial" w:cs="Arial"/>
          <w:b/>
          <w:sz w:val="24"/>
          <w:szCs w:val="24"/>
          <w:u w:val="single"/>
        </w:rPr>
      </w:pPr>
      <w:r w:rsidRPr="00577A64">
        <w:rPr>
          <w:rFonts w:ascii="Arial" w:hAnsi="Arial" w:cs="Arial"/>
          <w:b/>
          <w:sz w:val="24"/>
          <w:szCs w:val="24"/>
          <w:u w:val="single"/>
        </w:rPr>
        <w:t>Riesgos</w:t>
      </w:r>
      <w:r w:rsidR="000B7FB5">
        <w:rPr>
          <w:rFonts w:ascii="Arial" w:hAnsi="Arial" w:cs="Arial"/>
          <w:b/>
          <w:sz w:val="24"/>
          <w:szCs w:val="24"/>
          <w:u w:val="single"/>
        </w:rPr>
        <w:t xml:space="preserve"> </w:t>
      </w:r>
      <w:r w:rsidRPr="00577A64">
        <w:rPr>
          <w:rFonts w:ascii="Arial" w:hAnsi="Arial" w:cs="Arial"/>
          <w:b/>
          <w:sz w:val="24"/>
          <w:szCs w:val="24"/>
          <w:u w:val="single"/>
        </w:rPr>
        <w:t>Cubiertos</w:t>
      </w:r>
    </w:p>
    <w:p w:rsidR="00661670" w:rsidRPr="00577A64" w:rsidRDefault="00661670" w:rsidP="005217AD">
      <w:pPr>
        <w:jc w:val="both"/>
        <w:rPr>
          <w:rFonts w:ascii="Arial" w:hAnsi="Arial" w:cs="Arial"/>
        </w:rPr>
      </w:pPr>
      <w:r w:rsidRPr="00577A64">
        <w:rPr>
          <w:rFonts w:ascii="Arial" w:hAnsi="Arial" w:cs="Arial"/>
        </w:rPr>
        <w:lastRenderedPageBreak/>
        <w:t>Las perdidas o daños materiales directos sufridos por los bienes asegurados descritos en las condiciones particulares, propiedades del Tomador y/o Asegurado o por los cuales el sea responsable en caso de pérdida, debido a robo o intento de robo que sea llevado a cabo en la forma descrita en la condiciones particulares; siempre y cuando los mismos se encuentren ubicados o resguardados dentro del local asegurado (Comercios e Industrias) e inmersos como riesgos cubiertos, bajo los términos de esta póliza.</w:t>
      </w:r>
    </w:p>
    <w:p w:rsidR="00661670" w:rsidRPr="00577A64" w:rsidRDefault="00661670" w:rsidP="005217AD">
      <w:pPr>
        <w:jc w:val="both"/>
        <w:rPr>
          <w:rFonts w:ascii="Arial" w:hAnsi="Arial" w:cs="Arial"/>
        </w:rPr>
      </w:pPr>
    </w:p>
    <w:p w:rsidR="005217AD" w:rsidRPr="00577A64" w:rsidRDefault="005217AD" w:rsidP="005217AD">
      <w:pPr>
        <w:jc w:val="both"/>
        <w:rPr>
          <w:rFonts w:ascii="Arial" w:hAnsi="Arial" w:cs="Arial"/>
        </w:rPr>
      </w:pPr>
      <w:r w:rsidRPr="00577A64">
        <w:rPr>
          <w:rFonts w:ascii="Arial" w:hAnsi="Arial" w:cs="Arial"/>
        </w:rPr>
        <w:t>Así como también los daños materiales directos que sufran como consecuencia de un robo llevado a cabo en la forma descrita, los bienes inmuebles, propiedad del asegurado o por los cuales el sea responsable por los contratos de arrendamiento.</w:t>
      </w:r>
    </w:p>
    <w:p w:rsidR="005217AD" w:rsidRPr="00577A64" w:rsidRDefault="005217AD" w:rsidP="005217AD">
      <w:pPr>
        <w:jc w:val="both"/>
        <w:rPr>
          <w:rFonts w:ascii="Arial" w:hAnsi="Arial" w:cs="Arial"/>
        </w:rPr>
      </w:pPr>
    </w:p>
    <w:p w:rsidR="005217AD" w:rsidRPr="00577A64" w:rsidRDefault="005217AD" w:rsidP="005217AD">
      <w:pPr>
        <w:jc w:val="both"/>
        <w:rPr>
          <w:rFonts w:ascii="Arial" w:hAnsi="Arial" w:cs="Arial"/>
        </w:rPr>
      </w:pPr>
      <w:r w:rsidRPr="00577A64">
        <w:rPr>
          <w:rFonts w:ascii="Arial" w:hAnsi="Arial" w:cs="Arial"/>
        </w:rPr>
        <w:t>Todo ello sujeto a que la perdida ocurra durante el plazo de vigencia de esta póliza, a que los bienes se encuentren en el local que se describen en las condiciones particulares y a todas las demás condiciones que formen parte de este contrato.</w:t>
      </w:r>
    </w:p>
    <w:p w:rsidR="00570C51" w:rsidRPr="00577A64" w:rsidRDefault="00570C51" w:rsidP="005217AD">
      <w:pPr>
        <w:rPr>
          <w:rFonts w:ascii="Arial" w:hAnsi="Arial" w:cs="Arial"/>
          <w:b/>
        </w:rPr>
      </w:pPr>
    </w:p>
    <w:p w:rsidR="005217AD" w:rsidRPr="00577A64" w:rsidRDefault="00947F6C" w:rsidP="009F0C0B">
      <w:pPr>
        <w:pStyle w:val="Prrafodelista"/>
        <w:numPr>
          <w:ilvl w:val="0"/>
          <w:numId w:val="6"/>
        </w:numPr>
        <w:rPr>
          <w:rFonts w:ascii="Arial" w:hAnsi="Arial" w:cs="Arial"/>
          <w:b/>
          <w:sz w:val="24"/>
          <w:szCs w:val="24"/>
          <w:u w:val="single"/>
        </w:rPr>
      </w:pPr>
      <w:r w:rsidRPr="00A42AD5">
        <w:rPr>
          <w:rFonts w:ascii="Arial" w:hAnsi="Arial" w:cs="Arial"/>
          <w:b/>
          <w:sz w:val="24"/>
          <w:szCs w:val="24"/>
          <w:u w:val="single"/>
          <w:lang w:val="es-NI"/>
        </w:rPr>
        <w:t>Cobertura</w:t>
      </w:r>
      <w:r w:rsidR="00A42AD5">
        <w:rPr>
          <w:rFonts w:ascii="Arial" w:hAnsi="Arial" w:cs="Arial"/>
          <w:b/>
          <w:sz w:val="24"/>
          <w:szCs w:val="24"/>
          <w:u w:val="single"/>
        </w:rPr>
        <w:t xml:space="preserve"> </w:t>
      </w:r>
      <w:r w:rsidRPr="00577A64">
        <w:rPr>
          <w:rFonts w:ascii="Arial" w:hAnsi="Arial" w:cs="Arial"/>
          <w:b/>
          <w:sz w:val="24"/>
          <w:szCs w:val="24"/>
          <w:u w:val="single"/>
          <w:lang w:val="es-NI"/>
        </w:rPr>
        <w:t>Básica</w:t>
      </w:r>
      <w:r w:rsidR="005217AD" w:rsidRPr="00577A64">
        <w:rPr>
          <w:rFonts w:ascii="Arial" w:hAnsi="Arial" w:cs="Arial"/>
          <w:b/>
          <w:sz w:val="24"/>
          <w:szCs w:val="24"/>
          <w:u w:val="single"/>
        </w:rPr>
        <w:t>.</w:t>
      </w:r>
    </w:p>
    <w:p w:rsidR="00947F6C" w:rsidRPr="00577A64" w:rsidRDefault="00947F6C" w:rsidP="00947F6C">
      <w:pPr>
        <w:shd w:val="clear" w:color="auto" w:fill="FFFFFF"/>
        <w:spacing w:line="283" w:lineRule="exact"/>
        <w:jc w:val="both"/>
        <w:rPr>
          <w:rFonts w:ascii="Arial" w:hAnsi="Arial" w:cs="Arial"/>
          <w:lang w:val="es-ES"/>
        </w:rPr>
      </w:pPr>
      <w:r w:rsidRPr="00577A64">
        <w:rPr>
          <w:rFonts w:ascii="Arial" w:hAnsi="Arial" w:cs="Arial"/>
          <w:lang w:val="es-ES"/>
        </w:rPr>
        <w:t xml:space="preserve">Esta Cobertura ampara el o los Bien(es) Inmueble(s) declarado(s) y detallado(s) en las Condiciones Particulares de esta Póliza, contra las perdidas o daños que puedan acontecerle por Robo o Tentativa de Robo, durante el período de vigencia de la póliza y dentro de los </w:t>
      </w:r>
      <w:r w:rsidR="00661670" w:rsidRPr="00577A64">
        <w:rPr>
          <w:rFonts w:ascii="Arial" w:hAnsi="Arial" w:cs="Arial"/>
          <w:lang w:val="es-ES"/>
        </w:rPr>
        <w:t xml:space="preserve">predios declarados en la solicitud y estipulado en las condiciones particulares, así como en el </w:t>
      </w:r>
      <w:r w:rsidRPr="00577A64">
        <w:rPr>
          <w:rFonts w:ascii="Arial" w:hAnsi="Arial" w:cs="Arial"/>
          <w:lang w:val="es-ES"/>
        </w:rPr>
        <w:t>límite territorial especificado en el artículo de Delimitación Geográfica;y de acuerdo a lo establecido en las Condiciones Particulares y Generales de la Póliza.</w:t>
      </w:r>
    </w:p>
    <w:p w:rsidR="00947F6C" w:rsidRPr="00577A64" w:rsidRDefault="00947F6C" w:rsidP="00947F6C">
      <w:pPr>
        <w:shd w:val="clear" w:color="auto" w:fill="FFFFFF"/>
        <w:spacing w:line="283" w:lineRule="exact"/>
        <w:jc w:val="both"/>
        <w:rPr>
          <w:rFonts w:ascii="Arial" w:hAnsi="Arial" w:cs="Arial"/>
          <w:lang w:val="es-ES"/>
        </w:rPr>
      </w:pPr>
    </w:p>
    <w:p w:rsidR="005217AD" w:rsidRPr="00577A64" w:rsidRDefault="00401CD0" w:rsidP="005217AD">
      <w:pPr>
        <w:jc w:val="both"/>
        <w:rPr>
          <w:rFonts w:ascii="Arial" w:hAnsi="Arial" w:cs="Arial"/>
        </w:rPr>
      </w:pPr>
      <w:r w:rsidRPr="00577A64">
        <w:rPr>
          <w:rFonts w:ascii="Arial" w:hAnsi="Arial" w:cs="Arial"/>
          <w:b/>
          <w:bCs/>
          <w:lang w:eastAsia="es-NI"/>
        </w:rPr>
        <w:t>Artículo</w:t>
      </w:r>
      <w:r w:rsidR="006C613D" w:rsidRPr="00577A64">
        <w:rPr>
          <w:rFonts w:ascii="Arial" w:hAnsi="Arial" w:cs="Arial"/>
          <w:b/>
          <w:bCs/>
          <w:lang w:eastAsia="es-NI"/>
        </w:rPr>
        <w:t>27</w:t>
      </w:r>
      <w:r w:rsidRPr="00577A64">
        <w:rPr>
          <w:rFonts w:ascii="Arial" w:hAnsi="Arial" w:cs="Arial"/>
          <w:b/>
          <w:bCs/>
          <w:lang w:eastAsia="es-NI"/>
        </w:rPr>
        <w:t xml:space="preserve">: </w:t>
      </w:r>
      <w:r w:rsidR="005217AD" w:rsidRPr="00577A64">
        <w:rPr>
          <w:rFonts w:ascii="Arial" w:hAnsi="Arial" w:cs="Arial"/>
          <w:b/>
          <w:bCs/>
          <w:lang w:eastAsia="es-NI"/>
        </w:rPr>
        <w:t>C</w:t>
      </w:r>
      <w:r w:rsidR="000A41B0" w:rsidRPr="00577A64">
        <w:rPr>
          <w:rFonts w:ascii="Arial" w:hAnsi="Arial" w:cs="Arial"/>
          <w:b/>
          <w:bCs/>
          <w:lang w:eastAsia="es-NI"/>
        </w:rPr>
        <w:t xml:space="preserve">obertura </w:t>
      </w:r>
      <w:r w:rsidR="00F072C1">
        <w:rPr>
          <w:rFonts w:ascii="Arial" w:hAnsi="Arial" w:cs="Arial"/>
          <w:b/>
          <w:bCs/>
          <w:lang w:eastAsia="es-NI"/>
        </w:rPr>
        <w:t xml:space="preserve">A - </w:t>
      </w:r>
      <w:r w:rsidR="005057CB" w:rsidRPr="00577A64">
        <w:rPr>
          <w:rFonts w:ascii="Arial" w:hAnsi="Arial" w:cs="Arial"/>
          <w:b/>
          <w:bCs/>
          <w:lang w:eastAsia="es-NI"/>
        </w:rPr>
        <w:t>Robo y Tentativa de Robo</w:t>
      </w:r>
    </w:p>
    <w:p w:rsidR="005217AD" w:rsidRPr="00577A64" w:rsidRDefault="005217AD" w:rsidP="005217AD">
      <w:pPr>
        <w:jc w:val="both"/>
        <w:rPr>
          <w:rFonts w:ascii="Arial" w:hAnsi="Arial" w:cs="Arial"/>
        </w:rPr>
      </w:pPr>
      <w:r w:rsidRPr="00577A64">
        <w:rPr>
          <w:rFonts w:ascii="Arial" w:hAnsi="Arial" w:cs="Arial"/>
        </w:rPr>
        <w:t>Quedan comprendidos dentro del alcance de esta cobertura, los daños derivados de:</w:t>
      </w:r>
    </w:p>
    <w:p w:rsidR="000A41B0" w:rsidRPr="00577A64" w:rsidRDefault="000A41B0" w:rsidP="005217AD">
      <w:pPr>
        <w:jc w:val="both"/>
        <w:rPr>
          <w:rFonts w:ascii="Arial" w:hAnsi="Arial" w:cs="Arial"/>
        </w:rPr>
      </w:pPr>
    </w:p>
    <w:p w:rsidR="005217AD" w:rsidRPr="00577A64" w:rsidRDefault="005217AD" w:rsidP="009F0C0B">
      <w:pPr>
        <w:pStyle w:val="Prrafodelista"/>
        <w:numPr>
          <w:ilvl w:val="0"/>
          <w:numId w:val="2"/>
        </w:numPr>
        <w:rPr>
          <w:rFonts w:ascii="Arial" w:hAnsi="Arial" w:cs="Arial"/>
          <w:sz w:val="24"/>
          <w:szCs w:val="24"/>
          <w:lang w:val="es-ES"/>
        </w:rPr>
      </w:pPr>
      <w:r w:rsidRPr="00577A64">
        <w:rPr>
          <w:rFonts w:ascii="Arial" w:hAnsi="Arial" w:cs="Arial"/>
          <w:sz w:val="24"/>
          <w:szCs w:val="24"/>
          <w:lang w:val="es-ES"/>
        </w:rPr>
        <w:t>La</w:t>
      </w:r>
      <w:r w:rsidR="00BB7C13" w:rsidRPr="00577A64">
        <w:rPr>
          <w:rFonts w:ascii="Arial" w:hAnsi="Arial" w:cs="Arial"/>
          <w:sz w:val="24"/>
          <w:szCs w:val="24"/>
          <w:lang w:val="es-ES"/>
        </w:rPr>
        <w:t>s</w:t>
      </w:r>
      <w:r w:rsidRPr="00577A64">
        <w:rPr>
          <w:rFonts w:ascii="Arial" w:hAnsi="Arial" w:cs="Arial"/>
          <w:sz w:val="24"/>
          <w:szCs w:val="24"/>
          <w:lang w:val="es-ES"/>
        </w:rPr>
        <w:t xml:space="preserve"> pérdida</w:t>
      </w:r>
      <w:r w:rsidR="00BB7C13" w:rsidRPr="00577A64">
        <w:rPr>
          <w:rFonts w:ascii="Arial" w:hAnsi="Arial" w:cs="Arial"/>
          <w:sz w:val="24"/>
          <w:szCs w:val="24"/>
          <w:lang w:val="es-ES"/>
        </w:rPr>
        <w:t>s</w:t>
      </w:r>
      <w:r w:rsidRPr="00577A64">
        <w:rPr>
          <w:rFonts w:ascii="Arial" w:hAnsi="Arial" w:cs="Arial"/>
          <w:sz w:val="24"/>
          <w:szCs w:val="24"/>
          <w:lang w:val="es-ES"/>
        </w:rPr>
        <w:t xml:space="preserve"> o daño</w:t>
      </w:r>
      <w:r w:rsidR="00BB7C13" w:rsidRPr="00577A64">
        <w:rPr>
          <w:rFonts w:ascii="Arial" w:hAnsi="Arial" w:cs="Arial"/>
          <w:sz w:val="24"/>
          <w:szCs w:val="24"/>
          <w:lang w:val="es-ES"/>
        </w:rPr>
        <w:t>s</w:t>
      </w:r>
      <w:r w:rsidRPr="00577A64">
        <w:rPr>
          <w:rFonts w:ascii="Arial" w:hAnsi="Arial" w:cs="Arial"/>
          <w:sz w:val="24"/>
          <w:szCs w:val="24"/>
          <w:lang w:val="es-ES"/>
        </w:rPr>
        <w:t xml:space="preserve"> s</w:t>
      </w:r>
      <w:r w:rsidR="00BB7C13" w:rsidRPr="00577A64">
        <w:rPr>
          <w:rFonts w:ascii="Arial" w:hAnsi="Arial" w:cs="Arial"/>
          <w:sz w:val="24"/>
          <w:szCs w:val="24"/>
          <w:lang w:val="es-ES"/>
        </w:rPr>
        <w:t xml:space="preserve">ufridos por los bienes amparados, descritos y estipulados en las condiciones particulares, </w:t>
      </w:r>
      <w:r w:rsidRPr="00577A64">
        <w:rPr>
          <w:rFonts w:ascii="Arial" w:hAnsi="Arial" w:cs="Arial"/>
          <w:sz w:val="24"/>
          <w:szCs w:val="24"/>
          <w:lang w:val="es-ES"/>
        </w:rPr>
        <w:t>en est</w:t>
      </w:r>
      <w:r w:rsidR="00BB7C13" w:rsidRPr="00577A64">
        <w:rPr>
          <w:rFonts w:ascii="Arial" w:hAnsi="Arial" w:cs="Arial"/>
          <w:sz w:val="24"/>
          <w:szCs w:val="24"/>
          <w:lang w:val="es-ES"/>
        </w:rPr>
        <w:t xml:space="preserve">a póliza, </w:t>
      </w:r>
      <w:r w:rsidRPr="00577A64">
        <w:rPr>
          <w:rFonts w:ascii="Arial" w:hAnsi="Arial" w:cs="Arial"/>
          <w:sz w:val="24"/>
          <w:szCs w:val="24"/>
          <w:lang w:val="es-ES"/>
        </w:rPr>
        <w:t>ocasionada</w:t>
      </w:r>
      <w:r w:rsidR="00BB7C13" w:rsidRPr="00577A64">
        <w:rPr>
          <w:rFonts w:ascii="Arial" w:hAnsi="Arial" w:cs="Arial"/>
          <w:sz w:val="24"/>
          <w:szCs w:val="24"/>
          <w:lang w:val="es-ES"/>
        </w:rPr>
        <w:t>s</w:t>
      </w:r>
      <w:r w:rsidRPr="00577A64">
        <w:rPr>
          <w:rFonts w:ascii="Arial" w:hAnsi="Arial" w:cs="Arial"/>
          <w:sz w:val="24"/>
          <w:szCs w:val="24"/>
          <w:lang w:val="es-ES"/>
        </w:rPr>
        <w:t xml:space="preserve"> por robo o tentativa de robo, mientras los bienes estén en el edificio</w:t>
      </w:r>
      <w:r w:rsidR="001D7818" w:rsidRPr="00577A64">
        <w:rPr>
          <w:rFonts w:ascii="Arial" w:hAnsi="Arial" w:cs="Arial"/>
          <w:sz w:val="24"/>
          <w:szCs w:val="24"/>
          <w:lang w:val="es-ES"/>
        </w:rPr>
        <w:t>(s)</w:t>
      </w:r>
      <w:r w:rsidRPr="00577A64">
        <w:rPr>
          <w:rFonts w:ascii="Arial" w:hAnsi="Arial" w:cs="Arial"/>
          <w:sz w:val="24"/>
          <w:szCs w:val="24"/>
          <w:lang w:val="es-ES"/>
        </w:rPr>
        <w:t xml:space="preserve"> o</w:t>
      </w:r>
      <w:r w:rsidR="001D7818" w:rsidRPr="00577A64">
        <w:rPr>
          <w:rFonts w:ascii="Arial" w:hAnsi="Arial" w:cs="Arial"/>
          <w:sz w:val="24"/>
          <w:szCs w:val="24"/>
          <w:lang w:val="es-ES"/>
        </w:rPr>
        <w:t xml:space="preserve"> local(es) </w:t>
      </w:r>
      <w:r w:rsidR="00BB7C13" w:rsidRPr="00577A64">
        <w:rPr>
          <w:rFonts w:ascii="Arial" w:hAnsi="Arial" w:cs="Arial"/>
          <w:sz w:val="24"/>
          <w:szCs w:val="24"/>
          <w:lang w:val="es-ES"/>
        </w:rPr>
        <w:t>detallado</w:t>
      </w:r>
      <w:r w:rsidR="001D7818" w:rsidRPr="00577A64">
        <w:rPr>
          <w:rFonts w:ascii="Arial" w:hAnsi="Arial" w:cs="Arial"/>
          <w:sz w:val="24"/>
          <w:szCs w:val="24"/>
          <w:lang w:val="es-ES"/>
        </w:rPr>
        <w:t>(s)</w:t>
      </w:r>
      <w:r w:rsidR="00BB7C13" w:rsidRPr="00577A64">
        <w:rPr>
          <w:rFonts w:ascii="Arial" w:hAnsi="Arial" w:cs="Arial"/>
          <w:sz w:val="24"/>
          <w:szCs w:val="24"/>
          <w:lang w:val="es-ES"/>
        </w:rPr>
        <w:t xml:space="preserve"> en las condiciones particulares.</w:t>
      </w:r>
    </w:p>
    <w:p w:rsidR="00290F59" w:rsidRPr="00577A64" w:rsidRDefault="00290F59" w:rsidP="00290F59">
      <w:pPr>
        <w:pStyle w:val="Prrafodelista"/>
        <w:rPr>
          <w:rFonts w:ascii="Arial" w:hAnsi="Arial" w:cs="Arial"/>
          <w:sz w:val="24"/>
          <w:szCs w:val="24"/>
          <w:lang w:val="es-ES"/>
        </w:rPr>
      </w:pPr>
    </w:p>
    <w:p w:rsidR="005217AD" w:rsidRPr="00577A64" w:rsidRDefault="005217AD" w:rsidP="009F0C0B">
      <w:pPr>
        <w:pStyle w:val="Prrafodelista"/>
        <w:numPr>
          <w:ilvl w:val="0"/>
          <w:numId w:val="2"/>
        </w:numPr>
        <w:rPr>
          <w:rFonts w:ascii="Arial" w:hAnsi="Arial" w:cs="Arial"/>
          <w:sz w:val="24"/>
          <w:szCs w:val="24"/>
          <w:lang w:val="es-ES"/>
        </w:rPr>
      </w:pPr>
      <w:r w:rsidRPr="00577A64">
        <w:rPr>
          <w:rFonts w:ascii="Arial" w:hAnsi="Arial" w:cs="Arial"/>
          <w:sz w:val="24"/>
          <w:szCs w:val="24"/>
          <w:lang w:val="es-ES"/>
        </w:rPr>
        <w:t>Los daños debidos a robo y tentativa de robo que sufra la estructura del local o edificio ocupado</w:t>
      </w:r>
      <w:r w:rsidR="00FF6853" w:rsidRPr="00577A64">
        <w:rPr>
          <w:rFonts w:ascii="Arial" w:hAnsi="Arial" w:cs="Arial"/>
          <w:sz w:val="24"/>
          <w:szCs w:val="24"/>
          <w:lang w:val="es-ES"/>
        </w:rPr>
        <w:t>,</w:t>
      </w:r>
      <w:r w:rsidR="001D7818" w:rsidRPr="00577A64">
        <w:rPr>
          <w:rFonts w:ascii="Arial" w:hAnsi="Arial" w:cs="Arial"/>
          <w:sz w:val="24"/>
          <w:szCs w:val="24"/>
          <w:lang w:val="es-ES"/>
        </w:rPr>
        <w:t xml:space="preserve"> estipulado en las condiciones particulares</w:t>
      </w:r>
      <w:r w:rsidR="00FF6853" w:rsidRPr="00577A64">
        <w:rPr>
          <w:rFonts w:ascii="Arial" w:hAnsi="Arial" w:cs="Arial"/>
          <w:sz w:val="24"/>
          <w:szCs w:val="24"/>
          <w:lang w:val="es-ES"/>
        </w:rPr>
        <w:t>,</w:t>
      </w:r>
      <w:r w:rsidRPr="00577A64">
        <w:rPr>
          <w:rFonts w:ascii="Arial" w:hAnsi="Arial" w:cs="Arial"/>
          <w:sz w:val="24"/>
          <w:szCs w:val="24"/>
          <w:lang w:val="es-ES"/>
        </w:rPr>
        <w:t xml:space="preserve"> por el </w:t>
      </w:r>
      <w:r w:rsidR="000A41B0" w:rsidRPr="00577A64">
        <w:rPr>
          <w:rFonts w:ascii="Arial" w:hAnsi="Arial" w:cs="Arial"/>
          <w:sz w:val="24"/>
          <w:szCs w:val="24"/>
          <w:lang w:val="es-ES"/>
        </w:rPr>
        <w:t xml:space="preserve">Tomador y/o </w:t>
      </w:r>
      <w:r w:rsidRPr="00577A64">
        <w:rPr>
          <w:rFonts w:ascii="Arial" w:hAnsi="Arial" w:cs="Arial"/>
          <w:sz w:val="24"/>
          <w:szCs w:val="24"/>
          <w:lang w:val="es-ES"/>
        </w:rPr>
        <w:t>Asegurado, hasta un máximo del 5% de la suma asegurada, siempre que éste sea propietario de ellos o responsable contractualmente.</w:t>
      </w:r>
    </w:p>
    <w:p w:rsidR="005217AD" w:rsidRPr="00577A64" w:rsidRDefault="005217AD" w:rsidP="005217AD">
      <w:pPr>
        <w:jc w:val="both"/>
        <w:rPr>
          <w:rFonts w:ascii="Arial" w:hAnsi="Arial" w:cs="Arial"/>
        </w:rPr>
      </w:pPr>
      <w:r w:rsidRPr="00577A64">
        <w:rPr>
          <w:rFonts w:ascii="Arial" w:hAnsi="Arial" w:cs="Arial"/>
        </w:rPr>
        <w:t xml:space="preserve">Cuando ocurra un evento amparable por este contrato, </w:t>
      </w:r>
      <w:r w:rsidRPr="00577A64">
        <w:rPr>
          <w:rFonts w:ascii="Arial" w:hAnsi="Arial" w:cs="Arial"/>
          <w:b/>
        </w:rPr>
        <w:t>SEGUROS LAFISE</w:t>
      </w:r>
      <w:r w:rsidRPr="00577A64">
        <w:rPr>
          <w:rFonts w:ascii="Arial" w:hAnsi="Arial" w:cs="Arial"/>
        </w:rPr>
        <w:t xml:space="preserve"> cubrirá los gastos razonables en que el Asegurado incurra para aminorar la pérdida, destrucción o daño, pero en todo caso, la suma total a pagar no excederá el límite de responsabilidad amparado.</w:t>
      </w:r>
    </w:p>
    <w:p w:rsidR="00830E0B" w:rsidRPr="00577A64" w:rsidRDefault="00830E0B" w:rsidP="005217AD">
      <w:pPr>
        <w:jc w:val="both"/>
        <w:rPr>
          <w:rFonts w:ascii="Arial" w:hAnsi="Arial" w:cs="Arial"/>
        </w:rPr>
      </w:pPr>
    </w:p>
    <w:p w:rsidR="00830E0B" w:rsidRPr="00577A64" w:rsidRDefault="006C613D" w:rsidP="00830E0B">
      <w:pPr>
        <w:jc w:val="both"/>
        <w:rPr>
          <w:rFonts w:ascii="Arial" w:hAnsi="Arial" w:cs="Arial"/>
          <w:b/>
        </w:rPr>
      </w:pPr>
      <w:r w:rsidRPr="00577A64">
        <w:rPr>
          <w:rFonts w:ascii="Arial" w:hAnsi="Arial" w:cs="Arial"/>
          <w:b/>
        </w:rPr>
        <w:t xml:space="preserve">27.1. </w:t>
      </w:r>
      <w:r w:rsidR="00830E0B" w:rsidRPr="00577A64">
        <w:rPr>
          <w:rFonts w:ascii="Arial" w:hAnsi="Arial" w:cs="Arial"/>
          <w:b/>
        </w:rPr>
        <w:t>Descuentos por Medidas de Seguridad.</w:t>
      </w:r>
    </w:p>
    <w:p w:rsidR="00830E0B" w:rsidRPr="00577A64" w:rsidRDefault="00830E0B" w:rsidP="00830E0B">
      <w:pPr>
        <w:jc w:val="both"/>
        <w:rPr>
          <w:rFonts w:ascii="Arial" w:hAnsi="Arial" w:cs="Arial"/>
        </w:rPr>
      </w:pPr>
      <w:r w:rsidRPr="00577A64">
        <w:rPr>
          <w:rFonts w:ascii="Arial" w:hAnsi="Arial" w:cs="Arial"/>
          <w:b/>
        </w:rPr>
        <w:t>SEGUROS LAFISE</w:t>
      </w:r>
      <w:r w:rsidRPr="00577A64">
        <w:rPr>
          <w:rFonts w:ascii="Arial" w:hAnsi="Arial" w:cs="Arial"/>
        </w:rPr>
        <w:t>, otorgará descuentos en esta cobertura por contar el bien asegurado con medidas de seguridad que coadyuven a minorar la magnitud de las posibles, pérdidas, daños o destrucción y recargos  por agravación del riesgo por colindancias.</w:t>
      </w:r>
    </w:p>
    <w:p w:rsidR="00830E0B" w:rsidRPr="00577A64" w:rsidRDefault="00830E0B" w:rsidP="00830E0B">
      <w:pPr>
        <w:jc w:val="both"/>
        <w:rPr>
          <w:rFonts w:ascii="Arial" w:hAnsi="Arial" w:cs="Arial"/>
          <w:b/>
        </w:rPr>
      </w:pPr>
    </w:p>
    <w:tbl>
      <w:tblPr>
        <w:tblW w:w="6855" w:type="dxa"/>
        <w:jc w:val="center"/>
        <w:tblInd w:w="-941" w:type="dxa"/>
        <w:tblCellMar>
          <w:left w:w="70" w:type="dxa"/>
          <w:right w:w="70" w:type="dxa"/>
        </w:tblCellMar>
        <w:tblLook w:val="04A0"/>
      </w:tblPr>
      <w:tblGrid>
        <w:gridCol w:w="4961"/>
        <w:gridCol w:w="1894"/>
      </w:tblGrid>
      <w:tr w:rsidR="00906D16" w:rsidRPr="00577A64" w:rsidTr="00906D16">
        <w:trPr>
          <w:trHeight w:val="545"/>
          <w:jc w:val="center"/>
        </w:trPr>
        <w:tc>
          <w:tcPr>
            <w:tcW w:w="496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906D16" w:rsidRPr="002635B9" w:rsidRDefault="00906D16" w:rsidP="00830E0B">
            <w:pPr>
              <w:jc w:val="center"/>
              <w:rPr>
                <w:rFonts w:ascii="Arial" w:hAnsi="Arial" w:cs="Arial"/>
                <w:b/>
                <w:color w:val="000000"/>
              </w:rPr>
            </w:pPr>
            <w:r w:rsidRPr="002635B9">
              <w:rPr>
                <w:rFonts w:ascii="Arial" w:hAnsi="Arial" w:cs="Arial"/>
                <w:b/>
                <w:color w:val="000000"/>
              </w:rPr>
              <w:t xml:space="preserve">DESCRIPCION </w:t>
            </w:r>
          </w:p>
        </w:tc>
        <w:tc>
          <w:tcPr>
            <w:tcW w:w="1894" w:type="dxa"/>
            <w:tcBorders>
              <w:top w:val="single" w:sz="18" w:space="0" w:color="auto"/>
              <w:left w:val="nil"/>
              <w:bottom w:val="single" w:sz="18" w:space="0" w:color="auto"/>
              <w:right w:val="single" w:sz="18" w:space="0" w:color="auto"/>
            </w:tcBorders>
            <w:shd w:val="clear" w:color="auto" w:fill="auto"/>
            <w:hideMark/>
          </w:tcPr>
          <w:p w:rsidR="00906D16" w:rsidRPr="002635B9" w:rsidRDefault="00906D16" w:rsidP="00830E0B">
            <w:pPr>
              <w:ind w:left="-461" w:firstLine="461"/>
              <w:jc w:val="both"/>
              <w:rPr>
                <w:rFonts w:ascii="Arial" w:hAnsi="Arial" w:cs="Arial"/>
                <w:b/>
                <w:color w:val="000000"/>
              </w:rPr>
            </w:pPr>
            <w:r w:rsidRPr="002635B9">
              <w:rPr>
                <w:rFonts w:ascii="Arial" w:hAnsi="Arial" w:cs="Arial"/>
                <w:b/>
                <w:color w:val="000000"/>
              </w:rPr>
              <w:t>PORCENTAJE DE  DESCUENTO</w:t>
            </w:r>
          </w:p>
        </w:tc>
      </w:tr>
      <w:tr w:rsidR="00906D16" w:rsidRPr="00577A64" w:rsidTr="00906D16">
        <w:trPr>
          <w:trHeight w:val="265"/>
          <w:jc w:val="center"/>
        </w:trPr>
        <w:tc>
          <w:tcPr>
            <w:tcW w:w="4961" w:type="dxa"/>
            <w:tcBorders>
              <w:top w:val="single" w:sz="18" w:space="0" w:color="auto"/>
              <w:left w:val="single" w:sz="18" w:space="0" w:color="auto"/>
              <w:bottom w:val="nil"/>
              <w:right w:val="single" w:sz="18" w:space="0" w:color="auto"/>
            </w:tcBorders>
            <w:shd w:val="clear" w:color="auto" w:fill="auto"/>
            <w:noWrap/>
            <w:vAlign w:val="bottom"/>
            <w:hideMark/>
          </w:tcPr>
          <w:p w:rsidR="00906D16" w:rsidRPr="00577A64" w:rsidRDefault="00906D16" w:rsidP="00830E0B">
            <w:pPr>
              <w:pStyle w:val="Prrafodelista"/>
              <w:autoSpaceDE w:val="0"/>
              <w:autoSpaceDN w:val="0"/>
              <w:adjustRightInd w:val="0"/>
              <w:rPr>
                <w:rFonts w:ascii="Arial" w:hAnsi="Arial" w:cs="Arial"/>
                <w:color w:val="000000"/>
                <w:sz w:val="24"/>
                <w:szCs w:val="24"/>
                <w:lang w:val="es-ES"/>
              </w:rPr>
            </w:pPr>
          </w:p>
          <w:p w:rsidR="00906D16" w:rsidRPr="00577A64" w:rsidRDefault="00906D16" w:rsidP="009F0C0B">
            <w:pPr>
              <w:pStyle w:val="Prrafodelista"/>
              <w:numPr>
                <w:ilvl w:val="0"/>
                <w:numId w:val="7"/>
              </w:numPr>
              <w:autoSpaceDE w:val="0"/>
              <w:autoSpaceDN w:val="0"/>
              <w:adjustRightInd w:val="0"/>
              <w:rPr>
                <w:rFonts w:ascii="Arial" w:hAnsi="Arial" w:cs="Arial"/>
                <w:color w:val="000000"/>
                <w:sz w:val="24"/>
                <w:szCs w:val="24"/>
                <w:lang w:val="es-ES"/>
              </w:rPr>
            </w:pPr>
            <w:r w:rsidRPr="00577A64">
              <w:rPr>
                <w:rFonts w:ascii="Arial" w:hAnsi="Arial" w:cs="Arial"/>
                <w:sz w:val="24"/>
                <w:szCs w:val="24"/>
                <w:lang w:val="es-ES" w:eastAsia="es-NI"/>
              </w:rPr>
              <w:t>Circuito cerrado de televisión en jardines, guarda nocturno o diurno, o colindancias con propiedades con guarda interno y vigilancia adicional externa.</w:t>
            </w:r>
          </w:p>
        </w:tc>
        <w:tc>
          <w:tcPr>
            <w:tcW w:w="1894" w:type="dxa"/>
            <w:tcBorders>
              <w:top w:val="nil"/>
              <w:left w:val="single" w:sz="18" w:space="0" w:color="auto"/>
              <w:bottom w:val="nil"/>
              <w:right w:val="single" w:sz="18" w:space="0" w:color="auto"/>
            </w:tcBorders>
            <w:shd w:val="clear" w:color="auto" w:fill="auto"/>
            <w:noWrap/>
            <w:vAlign w:val="center"/>
            <w:hideMark/>
          </w:tcPr>
          <w:p w:rsidR="00906D16" w:rsidRPr="00577A64" w:rsidRDefault="00906D16" w:rsidP="00830E0B">
            <w:pPr>
              <w:jc w:val="center"/>
              <w:rPr>
                <w:rFonts w:ascii="Arial" w:hAnsi="Arial" w:cs="Arial"/>
                <w:color w:val="000000"/>
              </w:rPr>
            </w:pPr>
            <w:r w:rsidRPr="00577A64">
              <w:rPr>
                <w:rFonts w:ascii="Arial" w:hAnsi="Arial" w:cs="Arial"/>
                <w:color w:val="000000"/>
              </w:rPr>
              <w:t>20%</w:t>
            </w:r>
          </w:p>
        </w:tc>
      </w:tr>
      <w:tr w:rsidR="00906D16" w:rsidRPr="00577A64" w:rsidTr="00906D16">
        <w:trPr>
          <w:trHeight w:val="541"/>
          <w:jc w:val="center"/>
        </w:trPr>
        <w:tc>
          <w:tcPr>
            <w:tcW w:w="4961"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906D16" w:rsidRPr="00577A64" w:rsidRDefault="00906D16" w:rsidP="00D735BD">
            <w:pPr>
              <w:pStyle w:val="Prrafodelista"/>
              <w:numPr>
                <w:ilvl w:val="0"/>
                <w:numId w:val="7"/>
              </w:numPr>
              <w:rPr>
                <w:rFonts w:ascii="Arial" w:hAnsi="Arial" w:cs="Arial"/>
                <w:color w:val="000000"/>
                <w:sz w:val="24"/>
                <w:szCs w:val="24"/>
                <w:lang w:val="es-ES"/>
              </w:rPr>
            </w:pPr>
            <w:r w:rsidRPr="00577A64">
              <w:rPr>
                <w:rFonts w:ascii="Arial" w:hAnsi="Arial" w:cs="Arial"/>
                <w:color w:val="000000"/>
                <w:sz w:val="24"/>
                <w:szCs w:val="24"/>
                <w:lang w:val="es-ES"/>
              </w:rPr>
              <w:t>Sistema de alarma conectada a la Policíao Central de Seguridad Privada</w:t>
            </w:r>
          </w:p>
        </w:tc>
        <w:tc>
          <w:tcPr>
            <w:tcW w:w="1894"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906D16" w:rsidRPr="00577A64" w:rsidRDefault="00906D16" w:rsidP="007D0917">
            <w:pPr>
              <w:jc w:val="center"/>
              <w:rPr>
                <w:rFonts w:ascii="Arial" w:hAnsi="Arial" w:cs="Arial"/>
                <w:color w:val="000000"/>
              </w:rPr>
            </w:pPr>
            <w:r w:rsidRPr="00577A64">
              <w:rPr>
                <w:rFonts w:ascii="Arial" w:hAnsi="Arial" w:cs="Arial"/>
                <w:color w:val="000000"/>
              </w:rPr>
              <w:t>15%</w:t>
            </w:r>
          </w:p>
        </w:tc>
      </w:tr>
      <w:tr w:rsidR="00906D16" w:rsidRPr="00577A64" w:rsidTr="00906D16">
        <w:trPr>
          <w:trHeight w:val="265"/>
          <w:jc w:val="center"/>
        </w:trPr>
        <w:tc>
          <w:tcPr>
            <w:tcW w:w="4961"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906D16" w:rsidRPr="00577A64" w:rsidRDefault="00906D16" w:rsidP="009F0C0B">
            <w:pPr>
              <w:pStyle w:val="Prrafodelista"/>
              <w:numPr>
                <w:ilvl w:val="0"/>
                <w:numId w:val="7"/>
              </w:numPr>
              <w:jc w:val="left"/>
              <w:rPr>
                <w:rFonts w:ascii="Arial" w:hAnsi="Arial" w:cs="Arial"/>
                <w:color w:val="000000"/>
                <w:sz w:val="24"/>
                <w:szCs w:val="24"/>
                <w:lang w:val="es-ES"/>
              </w:rPr>
            </w:pPr>
            <w:r w:rsidRPr="00577A64">
              <w:rPr>
                <w:rFonts w:ascii="Arial" w:hAnsi="Arial" w:cs="Arial"/>
                <w:color w:val="000000"/>
                <w:sz w:val="24"/>
                <w:szCs w:val="24"/>
                <w:lang w:val="es-ES"/>
              </w:rPr>
              <w:t>Cortinas Metálicas</w:t>
            </w:r>
          </w:p>
        </w:tc>
        <w:tc>
          <w:tcPr>
            <w:tcW w:w="1894"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906D16" w:rsidRPr="00577A64" w:rsidRDefault="00906D16" w:rsidP="00830E0B">
            <w:pPr>
              <w:jc w:val="center"/>
              <w:rPr>
                <w:rFonts w:ascii="Arial" w:hAnsi="Arial" w:cs="Arial"/>
                <w:color w:val="000000"/>
              </w:rPr>
            </w:pPr>
            <w:r w:rsidRPr="00577A64">
              <w:rPr>
                <w:rFonts w:ascii="Arial" w:hAnsi="Arial" w:cs="Arial"/>
                <w:color w:val="000000"/>
              </w:rPr>
              <w:t>10%</w:t>
            </w:r>
          </w:p>
        </w:tc>
      </w:tr>
      <w:tr w:rsidR="00906D16" w:rsidRPr="00577A64" w:rsidTr="00906D16">
        <w:trPr>
          <w:trHeight w:val="265"/>
          <w:jc w:val="center"/>
        </w:trPr>
        <w:tc>
          <w:tcPr>
            <w:tcW w:w="4961"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906D16" w:rsidRPr="00577A64" w:rsidRDefault="00906D16" w:rsidP="009F0C0B">
            <w:pPr>
              <w:pStyle w:val="Prrafodelista"/>
              <w:numPr>
                <w:ilvl w:val="0"/>
                <w:numId w:val="7"/>
              </w:numPr>
              <w:jc w:val="left"/>
              <w:rPr>
                <w:rFonts w:ascii="Arial" w:hAnsi="Arial" w:cs="Arial"/>
                <w:color w:val="000000"/>
                <w:sz w:val="24"/>
                <w:szCs w:val="24"/>
                <w:lang w:val="es-ES"/>
              </w:rPr>
            </w:pPr>
            <w:r w:rsidRPr="00577A64">
              <w:rPr>
                <w:rFonts w:ascii="Arial" w:hAnsi="Arial" w:cs="Arial"/>
                <w:color w:val="000000"/>
                <w:sz w:val="24"/>
                <w:szCs w:val="24"/>
                <w:lang w:val="es-ES"/>
              </w:rPr>
              <w:t>Luces Infrarrojas o rayos láser en jardines</w:t>
            </w:r>
          </w:p>
        </w:tc>
        <w:tc>
          <w:tcPr>
            <w:tcW w:w="1894"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906D16" w:rsidRPr="00577A64" w:rsidRDefault="00906D16" w:rsidP="00830E0B">
            <w:pPr>
              <w:jc w:val="center"/>
              <w:rPr>
                <w:rFonts w:ascii="Arial" w:hAnsi="Arial" w:cs="Arial"/>
                <w:color w:val="000000"/>
              </w:rPr>
            </w:pPr>
            <w:r w:rsidRPr="00577A64">
              <w:rPr>
                <w:rFonts w:ascii="Arial" w:hAnsi="Arial" w:cs="Arial"/>
                <w:color w:val="000000"/>
              </w:rPr>
              <w:t>5%</w:t>
            </w:r>
          </w:p>
        </w:tc>
      </w:tr>
      <w:tr w:rsidR="00906D16" w:rsidRPr="00577A64" w:rsidTr="00906D16">
        <w:trPr>
          <w:trHeight w:val="265"/>
          <w:jc w:val="center"/>
        </w:trPr>
        <w:tc>
          <w:tcPr>
            <w:tcW w:w="4961"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906D16" w:rsidRPr="00577A64" w:rsidRDefault="00906D16" w:rsidP="009F0C0B">
            <w:pPr>
              <w:pStyle w:val="Prrafodelista"/>
              <w:numPr>
                <w:ilvl w:val="0"/>
                <w:numId w:val="7"/>
              </w:numPr>
              <w:jc w:val="left"/>
              <w:rPr>
                <w:rFonts w:ascii="Arial" w:hAnsi="Arial" w:cs="Arial"/>
                <w:color w:val="000000"/>
                <w:sz w:val="24"/>
                <w:szCs w:val="24"/>
                <w:lang w:val="es-ES"/>
              </w:rPr>
            </w:pPr>
            <w:r w:rsidRPr="00577A64">
              <w:rPr>
                <w:rFonts w:ascii="Arial" w:hAnsi="Arial" w:cs="Arial"/>
                <w:color w:val="000000"/>
                <w:sz w:val="24"/>
                <w:szCs w:val="24"/>
                <w:lang w:val="es-ES"/>
              </w:rPr>
              <w:t>Sistema de Alarma Local</w:t>
            </w:r>
          </w:p>
        </w:tc>
        <w:tc>
          <w:tcPr>
            <w:tcW w:w="1894"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906D16" w:rsidRPr="00577A64" w:rsidRDefault="00906D16" w:rsidP="00830E0B">
            <w:pPr>
              <w:jc w:val="center"/>
              <w:rPr>
                <w:rFonts w:ascii="Arial" w:hAnsi="Arial" w:cs="Arial"/>
                <w:color w:val="000000"/>
              </w:rPr>
            </w:pPr>
            <w:r w:rsidRPr="00577A64">
              <w:rPr>
                <w:rFonts w:ascii="Arial" w:hAnsi="Arial" w:cs="Arial"/>
                <w:color w:val="000000"/>
              </w:rPr>
              <w:t>5%</w:t>
            </w:r>
          </w:p>
        </w:tc>
      </w:tr>
      <w:tr w:rsidR="00906D16" w:rsidRPr="00577A64" w:rsidTr="00906D16">
        <w:trPr>
          <w:trHeight w:val="265"/>
          <w:jc w:val="center"/>
        </w:trPr>
        <w:tc>
          <w:tcPr>
            <w:tcW w:w="4961" w:type="dxa"/>
            <w:tcBorders>
              <w:top w:val="single" w:sz="18" w:space="0" w:color="auto"/>
              <w:left w:val="single" w:sz="18" w:space="0" w:color="auto"/>
              <w:bottom w:val="single" w:sz="18" w:space="0" w:color="auto"/>
            </w:tcBorders>
            <w:shd w:val="clear" w:color="auto" w:fill="auto"/>
            <w:noWrap/>
            <w:vAlign w:val="bottom"/>
            <w:hideMark/>
          </w:tcPr>
          <w:p w:rsidR="00906D16" w:rsidRPr="002635B9" w:rsidRDefault="00906D16" w:rsidP="00670B82">
            <w:pPr>
              <w:rPr>
                <w:rFonts w:ascii="Arial" w:hAnsi="Arial" w:cs="Arial"/>
                <w:b/>
                <w:color w:val="000000"/>
              </w:rPr>
            </w:pPr>
            <w:r w:rsidRPr="002635B9">
              <w:rPr>
                <w:rFonts w:ascii="Arial" w:hAnsi="Arial" w:cs="Arial"/>
                <w:b/>
                <w:color w:val="000000"/>
                <w:lang w:val="es-ES"/>
              </w:rPr>
              <w:t>Porcentaje Máximo de Descuento</w:t>
            </w:r>
          </w:p>
        </w:tc>
        <w:tc>
          <w:tcPr>
            <w:tcW w:w="1894"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906D16" w:rsidRPr="002635B9" w:rsidRDefault="00906D16" w:rsidP="00830E0B">
            <w:pPr>
              <w:jc w:val="center"/>
              <w:rPr>
                <w:rFonts w:ascii="Arial" w:hAnsi="Arial" w:cs="Arial"/>
                <w:b/>
                <w:color w:val="000000"/>
              </w:rPr>
            </w:pPr>
            <w:r w:rsidRPr="002635B9">
              <w:rPr>
                <w:rFonts w:ascii="Arial" w:hAnsi="Arial" w:cs="Arial"/>
                <w:b/>
                <w:color w:val="000000"/>
              </w:rPr>
              <w:t>40%</w:t>
            </w:r>
          </w:p>
        </w:tc>
      </w:tr>
    </w:tbl>
    <w:p w:rsidR="00670B82" w:rsidRPr="00577A64" w:rsidRDefault="00670B82" w:rsidP="00670B82">
      <w:pPr>
        <w:ind w:left="1418"/>
        <w:jc w:val="both"/>
        <w:rPr>
          <w:rFonts w:ascii="Arial" w:hAnsi="Arial" w:cs="Arial"/>
        </w:rPr>
      </w:pPr>
    </w:p>
    <w:p w:rsidR="00670B82" w:rsidRPr="00577A64" w:rsidRDefault="00670B82" w:rsidP="00670B82">
      <w:pPr>
        <w:jc w:val="both"/>
        <w:rPr>
          <w:rFonts w:ascii="Arial" w:hAnsi="Arial" w:cs="Arial"/>
        </w:rPr>
      </w:pPr>
      <w:r w:rsidRPr="00577A64">
        <w:rPr>
          <w:rFonts w:ascii="Arial" w:hAnsi="Arial" w:cs="Arial"/>
          <w:lang w:val="es-ES"/>
        </w:rPr>
        <w:t>Se aplicará el siguiente recargo por agravación del riesgo por colindancia del local asegurado:</w:t>
      </w:r>
    </w:p>
    <w:p w:rsidR="00670B82" w:rsidRPr="00577A64" w:rsidRDefault="00670B82" w:rsidP="00670B82">
      <w:pPr>
        <w:ind w:left="1418"/>
        <w:jc w:val="both"/>
        <w:rPr>
          <w:rFonts w:ascii="Arial" w:hAnsi="Arial" w:cs="Arial"/>
        </w:rPr>
      </w:pPr>
    </w:p>
    <w:tbl>
      <w:tblPr>
        <w:tblW w:w="6855" w:type="dxa"/>
        <w:jc w:val="center"/>
        <w:tblInd w:w="-941" w:type="dxa"/>
        <w:tblCellMar>
          <w:left w:w="70" w:type="dxa"/>
          <w:right w:w="70" w:type="dxa"/>
        </w:tblCellMar>
        <w:tblLook w:val="04A0"/>
      </w:tblPr>
      <w:tblGrid>
        <w:gridCol w:w="4961"/>
        <w:gridCol w:w="1894"/>
      </w:tblGrid>
      <w:tr w:rsidR="00B33FFF" w:rsidRPr="00577A64" w:rsidTr="00B33FFF">
        <w:trPr>
          <w:trHeight w:val="545"/>
          <w:jc w:val="center"/>
        </w:trPr>
        <w:tc>
          <w:tcPr>
            <w:tcW w:w="496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B33FFF" w:rsidRPr="00A42AD5" w:rsidRDefault="00B33FFF" w:rsidP="00670B82">
            <w:pPr>
              <w:jc w:val="center"/>
              <w:rPr>
                <w:rFonts w:ascii="Arial" w:hAnsi="Arial" w:cs="Arial"/>
                <w:b/>
                <w:color w:val="000000"/>
              </w:rPr>
            </w:pPr>
            <w:r w:rsidRPr="00A42AD5">
              <w:rPr>
                <w:rFonts w:ascii="Arial" w:hAnsi="Arial" w:cs="Arial"/>
                <w:b/>
                <w:color w:val="000000"/>
              </w:rPr>
              <w:t xml:space="preserve">COLINDANCIA </w:t>
            </w:r>
          </w:p>
        </w:tc>
        <w:tc>
          <w:tcPr>
            <w:tcW w:w="1894" w:type="dxa"/>
            <w:tcBorders>
              <w:top w:val="single" w:sz="18" w:space="0" w:color="auto"/>
              <w:left w:val="nil"/>
              <w:bottom w:val="single" w:sz="18" w:space="0" w:color="auto"/>
              <w:right w:val="single" w:sz="18" w:space="0" w:color="auto"/>
            </w:tcBorders>
            <w:shd w:val="clear" w:color="auto" w:fill="auto"/>
            <w:hideMark/>
          </w:tcPr>
          <w:p w:rsidR="00B33FFF" w:rsidRPr="00A42AD5" w:rsidRDefault="00B33FFF" w:rsidP="00670B82">
            <w:pPr>
              <w:ind w:left="-461" w:firstLine="461"/>
              <w:jc w:val="both"/>
              <w:rPr>
                <w:rFonts w:ascii="Arial" w:hAnsi="Arial" w:cs="Arial"/>
                <w:b/>
                <w:color w:val="000000"/>
              </w:rPr>
            </w:pPr>
            <w:r w:rsidRPr="00A42AD5">
              <w:rPr>
                <w:rFonts w:ascii="Arial" w:hAnsi="Arial" w:cs="Arial"/>
                <w:b/>
                <w:color w:val="000000"/>
              </w:rPr>
              <w:t>PORCENTAJE DE  DE RECARGO</w:t>
            </w:r>
          </w:p>
        </w:tc>
      </w:tr>
      <w:tr w:rsidR="00B33FFF" w:rsidRPr="00577A64" w:rsidTr="00B33FFF">
        <w:trPr>
          <w:trHeight w:val="703"/>
          <w:jc w:val="center"/>
        </w:trPr>
        <w:tc>
          <w:tcPr>
            <w:tcW w:w="4961"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B33FFF" w:rsidRPr="00577A64" w:rsidRDefault="00B33FFF" w:rsidP="00210EB4">
            <w:pPr>
              <w:pStyle w:val="Prrafodelista"/>
              <w:autoSpaceDE w:val="0"/>
              <w:autoSpaceDN w:val="0"/>
              <w:adjustRightInd w:val="0"/>
              <w:rPr>
                <w:rFonts w:ascii="Arial" w:hAnsi="Arial" w:cs="Arial"/>
                <w:color w:val="000000"/>
                <w:sz w:val="24"/>
                <w:szCs w:val="24"/>
                <w:lang w:val="es-ES"/>
              </w:rPr>
            </w:pPr>
          </w:p>
          <w:p w:rsidR="00B33FFF" w:rsidRPr="00577A64" w:rsidRDefault="00B33FFF" w:rsidP="009F0C0B">
            <w:pPr>
              <w:pStyle w:val="Prrafodelista"/>
              <w:numPr>
                <w:ilvl w:val="0"/>
                <w:numId w:val="8"/>
              </w:numPr>
              <w:autoSpaceDE w:val="0"/>
              <w:autoSpaceDN w:val="0"/>
              <w:adjustRightInd w:val="0"/>
              <w:rPr>
                <w:rFonts w:ascii="Arial" w:hAnsi="Arial" w:cs="Arial"/>
                <w:color w:val="000000"/>
                <w:sz w:val="24"/>
                <w:szCs w:val="24"/>
                <w:lang w:val="es-ES"/>
              </w:rPr>
            </w:pPr>
            <w:r w:rsidRPr="00577A64">
              <w:rPr>
                <w:rFonts w:ascii="Arial" w:hAnsi="Arial" w:cs="Arial"/>
                <w:sz w:val="24"/>
                <w:szCs w:val="24"/>
                <w:lang w:val="es-ES" w:eastAsia="es-NI"/>
              </w:rPr>
              <w:t>Lotes Baldíos</w:t>
            </w:r>
          </w:p>
        </w:tc>
        <w:tc>
          <w:tcPr>
            <w:tcW w:w="1894" w:type="dxa"/>
            <w:tcBorders>
              <w:top w:val="single" w:sz="18" w:space="0" w:color="auto"/>
              <w:left w:val="single" w:sz="18" w:space="0" w:color="auto"/>
              <w:bottom w:val="nil"/>
              <w:right w:val="single" w:sz="18" w:space="0" w:color="auto"/>
            </w:tcBorders>
            <w:shd w:val="clear" w:color="auto" w:fill="auto"/>
            <w:noWrap/>
            <w:vAlign w:val="center"/>
            <w:hideMark/>
          </w:tcPr>
          <w:p w:rsidR="00B33FFF" w:rsidRPr="00577A64" w:rsidRDefault="00B33FFF" w:rsidP="00210EB4">
            <w:pPr>
              <w:jc w:val="center"/>
              <w:rPr>
                <w:rFonts w:ascii="Arial" w:hAnsi="Arial" w:cs="Arial"/>
                <w:color w:val="000000"/>
              </w:rPr>
            </w:pPr>
          </w:p>
          <w:p w:rsidR="00B33FFF" w:rsidRPr="00577A64" w:rsidRDefault="00B33FFF" w:rsidP="00210EB4">
            <w:pPr>
              <w:jc w:val="center"/>
              <w:rPr>
                <w:rFonts w:ascii="Arial" w:hAnsi="Arial" w:cs="Arial"/>
                <w:color w:val="000000"/>
              </w:rPr>
            </w:pPr>
          </w:p>
          <w:p w:rsidR="00B33FFF" w:rsidRPr="00577A64" w:rsidRDefault="00B33FFF" w:rsidP="00210EB4">
            <w:pPr>
              <w:jc w:val="center"/>
              <w:rPr>
                <w:rFonts w:ascii="Arial" w:hAnsi="Arial" w:cs="Arial"/>
                <w:color w:val="000000"/>
              </w:rPr>
            </w:pPr>
            <w:r w:rsidRPr="00577A64">
              <w:rPr>
                <w:rFonts w:ascii="Arial" w:hAnsi="Arial" w:cs="Arial"/>
                <w:color w:val="000000"/>
              </w:rPr>
              <w:t>20%</w:t>
            </w:r>
          </w:p>
        </w:tc>
      </w:tr>
      <w:tr w:rsidR="00B33FFF" w:rsidRPr="00577A64" w:rsidTr="00B33FFF">
        <w:trPr>
          <w:trHeight w:val="541"/>
          <w:jc w:val="center"/>
        </w:trPr>
        <w:tc>
          <w:tcPr>
            <w:tcW w:w="4961"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B33FFF" w:rsidRPr="00577A64" w:rsidRDefault="00B33FFF" w:rsidP="009F0C0B">
            <w:pPr>
              <w:pStyle w:val="Prrafodelista"/>
              <w:numPr>
                <w:ilvl w:val="0"/>
                <w:numId w:val="8"/>
              </w:numPr>
              <w:jc w:val="left"/>
              <w:rPr>
                <w:rFonts w:ascii="Arial" w:hAnsi="Arial" w:cs="Arial"/>
                <w:color w:val="000000"/>
                <w:sz w:val="24"/>
                <w:szCs w:val="24"/>
                <w:lang w:val="es-ES"/>
              </w:rPr>
            </w:pPr>
            <w:r w:rsidRPr="00577A64">
              <w:rPr>
                <w:rFonts w:ascii="Arial" w:hAnsi="Arial" w:cs="Arial"/>
                <w:color w:val="000000"/>
                <w:sz w:val="24"/>
                <w:szCs w:val="24"/>
                <w:lang w:val="es-ES"/>
              </w:rPr>
              <w:t>Edificios desocupados</w:t>
            </w:r>
          </w:p>
        </w:tc>
        <w:tc>
          <w:tcPr>
            <w:tcW w:w="1894" w:type="dxa"/>
            <w:tcBorders>
              <w:left w:val="single" w:sz="18" w:space="0" w:color="auto"/>
              <w:bottom w:val="single" w:sz="18" w:space="0" w:color="auto"/>
              <w:right w:val="single" w:sz="18" w:space="0" w:color="auto"/>
            </w:tcBorders>
            <w:shd w:val="clear" w:color="auto" w:fill="auto"/>
            <w:noWrap/>
            <w:vAlign w:val="center"/>
            <w:hideMark/>
          </w:tcPr>
          <w:p w:rsidR="00B33FFF" w:rsidRPr="00577A64" w:rsidRDefault="00B33FFF" w:rsidP="00210EB4">
            <w:pPr>
              <w:jc w:val="center"/>
              <w:rPr>
                <w:rFonts w:ascii="Arial" w:hAnsi="Arial" w:cs="Arial"/>
                <w:color w:val="000000"/>
              </w:rPr>
            </w:pPr>
          </w:p>
        </w:tc>
      </w:tr>
    </w:tbl>
    <w:p w:rsidR="00670B82" w:rsidRPr="00577A64" w:rsidRDefault="00670B82" w:rsidP="00670B82">
      <w:pPr>
        <w:ind w:left="1418"/>
        <w:jc w:val="both"/>
        <w:rPr>
          <w:rFonts w:ascii="Arial" w:hAnsi="Arial" w:cs="Arial"/>
        </w:rPr>
      </w:pPr>
    </w:p>
    <w:p w:rsidR="00830E0B" w:rsidRPr="00577A64" w:rsidRDefault="00530F6B" w:rsidP="00530F6B">
      <w:pPr>
        <w:jc w:val="both"/>
        <w:rPr>
          <w:rFonts w:ascii="Arial" w:hAnsi="Arial" w:cs="Arial"/>
          <w:lang w:val="es-ES"/>
        </w:rPr>
      </w:pPr>
      <w:r w:rsidRPr="00577A64">
        <w:rPr>
          <w:rFonts w:ascii="Arial" w:hAnsi="Arial" w:cs="Arial"/>
          <w:lang w:val="es-ES"/>
        </w:rPr>
        <w:t>Los descuentos deben sumarse a los recargos para determinar un porcentaje neto que debe sumarse o restarse a la tarifa final.</w:t>
      </w:r>
    </w:p>
    <w:p w:rsidR="000A648F" w:rsidRPr="00577A64" w:rsidRDefault="000A648F" w:rsidP="000A648F">
      <w:pPr>
        <w:jc w:val="both"/>
        <w:rPr>
          <w:rFonts w:ascii="Arial" w:hAnsi="Arial" w:cs="Arial"/>
        </w:rPr>
      </w:pPr>
    </w:p>
    <w:p w:rsidR="00530F6B" w:rsidRPr="00577A64" w:rsidRDefault="002635B9" w:rsidP="00530F6B">
      <w:pPr>
        <w:jc w:val="both"/>
        <w:rPr>
          <w:rFonts w:ascii="Arial" w:hAnsi="Arial" w:cs="Arial"/>
          <w:b/>
        </w:rPr>
      </w:pPr>
      <w:r>
        <w:rPr>
          <w:rFonts w:ascii="Arial" w:hAnsi="Arial" w:cs="Arial"/>
          <w:b/>
        </w:rPr>
        <w:t>27.2</w:t>
      </w:r>
      <w:r w:rsidR="006C613D" w:rsidRPr="00577A64">
        <w:rPr>
          <w:rFonts w:ascii="Arial" w:hAnsi="Arial" w:cs="Arial"/>
          <w:b/>
        </w:rPr>
        <w:t xml:space="preserve">. </w:t>
      </w:r>
      <w:r w:rsidR="00530F6B" w:rsidRPr="00577A64">
        <w:rPr>
          <w:rFonts w:ascii="Arial" w:hAnsi="Arial" w:cs="Arial"/>
          <w:b/>
        </w:rPr>
        <w:t>Deducible</w:t>
      </w:r>
    </w:p>
    <w:p w:rsidR="00CB06BD" w:rsidRPr="002635B9" w:rsidRDefault="005A2464" w:rsidP="00530F6B">
      <w:pPr>
        <w:jc w:val="both"/>
        <w:rPr>
          <w:rFonts w:ascii="Arial" w:hAnsi="Arial" w:cs="Arial"/>
        </w:rPr>
      </w:pPr>
      <w:r>
        <w:rPr>
          <w:rStyle w:val="apple-converted-space"/>
          <w:color w:val="222222"/>
          <w:sz w:val="14"/>
          <w:szCs w:val="14"/>
          <w:shd w:val="clear" w:color="auto" w:fill="FFFFFF"/>
          <w:lang w:val="es-CR"/>
        </w:rPr>
        <w:t> </w:t>
      </w:r>
      <w:r>
        <w:rPr>
          <w:rFonts w:ascii="Arial" w:hAnsi="Arial" w:cs="Arial"/>
          <w:color w:val="222222"/>
          <w:sz w:val="22"/>
          <w:szCs w:val="22"/>
          <w:shd w:val="clear" w:color="auto" w:fill="FFFFFF"/>
          <w:lang w:val="es-CR"/>
        </w:rPr>
        <w:t>Para esta cobertura aplica un deducible máximo del 20% de la pérdida con un mínimo de</w:t>
      </w:r>
      <w:r>
        <w:rPr>
          <w:rStyle w:val="apple-converted-space"/>
          <w:rFonts w:ascii="Arial" w:hAnsi="Arial" w:cs="Arial"/>
          <w:sz w:val="22"/>
          <w:szCs w:val="22"/>
          <w:shd w:val="clear" w:color="auto" w:fill="FFFFFF"/>
          <w:lang w:val="es-CR"/>
        </w:rPr>
        <w:t> </w:t>
      </w:r>
      <w:r>
        <w:rPr>
          <w:rFonts w:ascii="Arial" w:hAnsi="Arial" w:cs="Arial"/>
          <w:sz w:val="22"/>
          <w:szCs w:val="22"/>
          <w:shd w:val="clear" w:color="auto" w:fill="FFFFFF"/>
          <w:lang w:val="es-CR"/>
        </w:rPr>
        <w:t>¢500.000,00 (Quinientos Mil Colones Netos) por evento.</w:t>
      </w:r>
    </w:p>
    <w:p w:rsidR="00535C14" w:rsidRPr="00577A64" w:rsidRDefault="002635B9" w:rsidP="00530F6B">
      <w:pPr>
        <w:spacing w:before="220"/>
        <w:jc w:val="both"/>
        <w:rPr>
          <w:rFonts w:ascii="Arial" w:hAnsi="Arial" w:cs="Arial"/>
          <w:b/>
        </w:rPr>
      </w:pPr>
      <w:r>
        <w:rPr>
          <w:rFonts w:ascii="Arial" w:hAnsi="Arial" w:cs="Arial"/>
          <w:b/>
          <w:bCs/>
        </w:rPr>
        <w:t>27.3</w:t>
      </w:r>
      <w:r w:rsidR="006C613D" w:rsidRPr="00577A64">
        <w:rPr>
          <w:rFonts w:ascii="Arial" w:hAnsi="Arial" w:cs="Arial"/>
          <w:b/>
          <w:bCs/>
        </w:rPr>
        <w:t xml:space="preserve">. </w:t>
      </w:r>
      <w:r w:rsidR="00535C14" w:rsidRPr="00577A64">
        <w:rPr>
          <w:rFonts w:ascii="Arial" w:hAnsi="Arial" w:cs="Arial"/>
          <w:b/>
          <w:bCs/>
        </w:rPr>
        <w:t>Propiedades no asegurables (Excluidas)</w:t>
      </w:r>
    </w:p>
    <w:p w:rsidR="00535C14" w:rsidRPr="003120DA" w:rsidRDefault="00535C14" w:rsidP="00535C14">
      <w:pPr>
        <w:spacing w:before="220"/>
        <w:jc w:val="both"/>
        <w:rPr>
          <w:rFonts w:ascii="Arial" w:hAnsi="Arial" w:cs="Arial"/>
          <w:b/>
          <w:bCs/>
          <w:lang w:val="es-ES"/>
        </w:rPr>
      </w:pPr>
      <w:r w:rsidRPr="003120DA">
        <w:rPr>
          <w:rFonts w:ascii="Arial" w:hAnsi="Arial" w:cs="Arial"/>
          <w:b/>
          <w:lang w:val="es-ES"/>
        </w:rPr>
        <w:t>Salvo pacto en contrario</w:t>
      </w:r>
      <w:r w:rsidRPr="003120DA">
        <w:rPr>
          <w:rFonts w:ascii="Arial" w:hAnsi="Arial" w:cs="Arial"/>
          <w:b/>
        </w:rPr>
        <w:t>, SEGUROS LAFISE bajo esta póliza,</w:t>
      </w:r>
      <w:r w:rsidR="00A42AD5">
        <w:rPr>
          <w:rFonts w:ascii="Arial" w:hAnsi="Arial" w:cs="Arial"/>
          <w:b/>
        </w:rPr>
        <w:t xml:space="preserve"> </w:t>
      </w:r>
      <w:r w:rsidRPr="003120DA">
        <w:rPr>
          <w:rFonts w:ascii="Arial" w:hAnsi="Arial" w:cs="Arial"/>
          <w:b/>
        </w:rPr>
        <w:t xml:space="preserve">no ampara pérdidas </w:t>
      </w:r>
      <w:r w:rsidRPr="003120DA">
        <w:rPr>
          <w:rFonts w:ascii="Arial" w:hAnsi="Arial" w:cs="Arial"/>
          <w:b/>
          <w:bCs/>
          <w:lang w:val="es-ES"/>
        </w:rPr>
        <w:t>o gastos de cualquier índole, que se produzcan a</w:t>
      </w:r>
      <w:r w:rsidRPr="003120DA">
        <w:rPr>
          <w:rFonts w:ascii="Arial" w:hAnsi="Arial" w:cs="Arial"/>
          <w:b/>
          <w:bCs/>
        </w:rPr>
        <w:t xml:space="preserve"> los bienes que a continuación se describen</w:t>
      </w:r>
      <w:r w:rsidRPr="003120DA">
        <w:rPr>
          <w:rFonts w:ascii="Arial" w:hAnsi="Arial" w:cs="Arial"/>
          <w:b/>
          <w:bCs/>
          <w:lang w:val="es-ES"/>
        </w:rPr>
        <w:t>:</w:t>
      </w:r>
    </w:p>
    <w:p w:rsidR="00535C14" w:rsidRPr="003120DA" w:rsidRDefault="00535C14" w:rsidP="009F0C0B">
      <w:pPr>
        <w:pStyle w:val="Prrafodelista"/>
        <w:numPr>
          <w:ilvl w:val="0"/>
          <w:numId w:val="4"/>
        </w:numPr>
        <w:spacing w:before="220"/>
        <w:rPr>
          <w:rFonts w:ascii="Arial" w:hAnsi="Arial" w:cs="Arial"/>
          <w:b/>
          <w:sz w:val="24"/>
          <w:szCs w:val="24"/>
          <w:lang w:val="es-ES"/>
        </w:rPr>
      </w:pPr>
      <w:r w:rsidRPr="003120DA">
        <w:rPr>
          <w:rFonts w:ascii="Arial" w:hAnsi="Arial" w:cs="Arial"/>
          <w:b/>
          <w:sz w:val="24"/>
          <w:szCs w:val="24"/>
          <w:lang w:val="es-ES"/>
        </w:rPr>
        <w:t>Automóviles, motocicletas, lanchas, así como cualquier otro vehículo motorizado, ni los e</w:t>
      </w:r>
      <w:r w:rsidR="00FF6853" w:rsidRPr="003120DA">
        <w:rPr>
          <w:rFonts w:ascii="Arial" w:hAnsi="Arial" w:cs="Arial"/>
          <w:b/>
          <w:sz w:val="24"/>
          <w:szCs w:val="24"/>
          <w:lang w:val="es-ES"/>
        </w:rPr>
        <w:t>quipos correspondientes a estos.</w:t>
      </w:r>
    </w:p>
    <w:p w:rsidR="0089173E" w:rsidRPr="003120DA" w:rsidRDefault="0089173E" w:rsidP="0089173E">
      <w:pPr>
        <w:pStyle w:val="Prrafodelista"/>
        <w:autoSpaceDE w:val="0"/>
        <w:autoSpaceDN w:val="0"/>
        <w:adjustRightInd w:val="0"/>
        <w:ind w:left="840"/>
        <w:rPr>
          <w:rFonts w:ascii="Arial" w:hAnsi="Arial" w:cs="Arial"/>
          <w:b/>
          <w:bCs/>
          <w:sz w:val="24"/>
          <w:szCs w:val="24"/>
          <w:lang w:val="es-ES" w:eastAsia="es-NI"/>
        </w:rPr>
      </w:pPr>
    </w:p>
    <w:p w:rsidR="00535C14" w:rsidRPr="003120DA" w:rsidRDefault="00535C14" w:rsidP="009F0C0B">
      <w:pPr>
        <w:pStyle w:val="Prrafodelista"/>
        <w:numPr>
          <w:ilvl w:val="0"/>
          <w:numId w:val="4"/>
        </w:numPr>
        <w:autoSpaceDE w:val="0"/>
        <w:autoSpaceDN w:val="0"/>
        <w:adjustRightInd w:val="0"/>
        <w:rPr>
          <w:rFonts w:ascii="Arial" w:hAnsi="Arial" w:cs="Arial"/>
          <w:b/>
          <w:bCs/>
          <w:sz w:val="24"/>
          <w:szCs w:val="24"/>
          <w:lang w:val="es-ES" w:eastAsia="es-NI"/>
        </w:rPr>
      </w:pPr>
      <w:r w:rsidRPr="003120DA">
        <w:rPr>
          <w:rFonts w:ascii="Arial" w:hAnsi="Arial" w:cs="Arial"/>
          <w:b/>
          <w:bCs/>
          <w:sz w:val="24"/>
          <w:szCs w:val="24"/>
          <w:lang w:val="es-ES" w:eastAsia="es-NI"/>
        </w:rPr>
        <w:t>Los lingotes de oro y plata, las alhajas y las piedras preciosas.</w:t>
      </w:r>
    </w:p>
    <w:p w:rsidR="00535C14" w:rsidRPr="003120DA" w:rsidRDefault="00535C14" w:rsidP="009F0C0B">
      <w:pPr>
        <w:numPr>
          <w:ilvl w:val="0"/>
          <w:numId w:val="4"/>
        </w:numPr>
        <w:spacing w:before="240" w:after="200"/>
        <w:jc w:val="both"/>
        <w:rPr>
          <w:rFonts w:ascii="Arial" w:hAnsi="Arial" w:cs="Arial"/>
          <w:b/>
        </w:rPr>
      </w:pPr>
      <w:r w:rsidRPr="003120DA">
        <w:rPr>
          <w:rFonts w:ascii="Arial" w:hAnsi="Arial" w:cs="Arial"/>
          <w:b/>
        </w:rPr>
        <w:t>Planos, patrones, dibujos, moldes, ni modelos; Libros de comercios, manuscritos, ni registros de ninguna clase.</w:t>
      </w:r>
    </w:p>
    <w:p w:rsidR="00535C14" w:rsidRPr="003120DA" w:rsidRDefault="00535C14" w:rsidP="009F0C0B">
      <w:pPr>
        <w:pStyle w:val="Prrafodelista"/>
        <w:numPr>
          <w:ilvl w:val="0"/>
          <w:numId w:val="4"/>
        </w:numPr>
        <w:autoSpaceDE w:val="0"/>
        <w:autoSpaceDN w:val="0"/>
        <w:adjustRightInd w:val="0"/>
        <w:rPr>
          <w:rFonts w:ascii="Arial" w:hAnsi="Arial" w:cs="Arial"/>
          <w:b/>
          <w:bCs/>
          <w:sz w:val="24"/>
          <w:szCs w:val="24"/>
          <w:lang w:val="es-ES" w:eastAsia="es-NI"/>
        </w:rPr>
      </w:pPr>
      <w:r w:rsidRPr="003120DA">
        <w:rPr>
          <w:rFonts w:ascii="Arial" w:hAnsi="Arial" w:cs="Arial"/>
          <w:b/>
          <w:bCs/>
          <w:sz w:val="24"/>
          <w:szCs w:val="24"/>
          <w:lang w:val="es-ES" w:eastAsia="es-NI"/>
        </w:rPr>
        <w:t>Líquidos, artículos de belleza, limpieza y cuidado personal, celulares y armas de fuego.</w:t>
      </w:r>
    </w:p>
    <w:p w:rsidR="00535C14" w:rsidRPr="003120DA" w:rsidRDefault="00535C14" w:rsidP="00535C14">
      <w:pPr>
        <w:pStyle w:val="Prrafodelista"/>
        <w:autoSpaceDE w:val="0"/>
        <w:autoSpaceDN w:val="0"/>
        <w:adjustRightInd w:val="0"/>
        <w:ind w:left="840"/>
        <w:rPr>
          <w:rFonts w:ascii="Arial" w:hAnsi="Arial" w:cs="Arial"/>
          <w:b/>
          <w:bCs/>
          <w:sz w:val="24"/>
          <w:szCs w:val="24"/>
          <w:lang w:val="es-ES" w:eastAsia="es-NI"/>
        </w:rPr>
      </w:pPr>
    </w:p>
    <w:p w:rsidR="00535C14" w:rsidRPr="003120DA" w:rsidRDefault="00535C14" w:rsidP="009F0C0B">
      <w:pPr>
        <w:pStyle w:val="Prrafodelista"/>
        <w:numPr>
          <w:ilvl w:val="0"/>
          <w:numId w:val="4"/>
        </w:numPr>
        <w:spacing w:before="220"/>
        <w:rPr>
          <w:rFonts w:ascii="Arial" w:hAnsi="Arial" w:cs="Arial"/>
          <w:b/>
          <w:sz w:val="24"/>
          <w:szCs w:val="24"/>
        </w:rPr>
      </w:pPr>
      <w:r w:rsidRPr="003120DA">
        <w:rPr>
          <w:rFonts w:ascii="Arial" w:hAnsi="Arial" w:cs="Arial"/>
          <w:b/>
          <w:sz w:val="24"/>
          <w:szCs w:val="24"/>
        </w:rPr>
        <w:t>Animales</w:t>
      </w:r>
    </w:p>
    <w:p w:rsidR="00535C14" w:rsidRPr="003120DA" w:rsidRDefault="00535C14" w:rsidP="00535C14">
      <w:pPr>
        <w:pStyle w:val="Prrafodelista"/>
        <w:spacing w:before="220"/>
        <w:ind w:left="840"/>
        <w:rPr>
          <w:rFonts w:ascii="Arial" w:hAnsi="Arial" w:cs="Arial"/>
          <w:b/>
          <w:sz w:val="24"/>
          <w:szCs w:val="24"/>
        </w:rPr>
      </w:pPr>
    </w:p>
    <w:p w:rsidR="00535C14" w:rsidRPr="003120DA" w:rsidRDefault="00535C14" w:rsidP="009F0C0B">
      <w:pPr>
        <w:pStyle w:val="Prrafodelista"/>
        <w:numPr>
          <w:ilvl w:val="0"/>
          <w:numId w:val="4"/>
        </w:numPr>
        <w:spacing w:before="220"/>
        <w:rPr>
          <w:rFonts w:ascii="Arial" w:hAnsi="Arial" w:cs="Arial"/>
          <w:b/>
          <w:sz w:val="24"/>
          <w:szCs w:val="24"/>
          <w:lang w:val="es-ES"/>
        </w:rPr>
      </w:pPr>
      <w:r w:rsidRPr="003120DA">
        <w:rPr>
          <w:rFonts w:ascii="Arial" w:hAnsi="Arial" w:cs="Arial"/>
          <w:b/>
          <w:bCs/>
          <w:sz w:val="24"/>
          <w:szCs w:val="24"/>
          <w:lang w:val="es-ES"/>
        </w:rPr>
        <w:t>Tarjetas de débito, crédito o transferencia de fondos</w:t>
      </w:r>
    </w:p>
    <w:p w:rsidR="00535C14" w:rsidRPr="003120DA" w:rsidRDefault="00535C14" w:rsidP="00535C14">
      <w:pPr>
        <w:pStyle w:val="Prrafodelista"/>
        <w:autoSpaceDE w:val="0"/>
        <w:autoSpaceDN w:val="0"/>
        <w:adjustRightInd w:val="0"/>
        <w:ind w:left="840"/>
        <w:rPr>
          <w:rFonts w:ascii="Arial" w:hAnsi="Arial" w:cs="Arial"/>
          <w:b/>
          <w:bCs/>
          <w:sz w:val="24"/>
          <w:szCs w:val="24"/>
          <w:lang w:val="es-ES" w:eastAsia="es-NI"/>
        </w:rPr>
      </w:pPr>
    </w:p>
    <w:p w:rsidR="00535C14" w:rsidRPr="003120DA" w:rsidRDefault="00535C14" w:rsidP="009F0C0B">
      <w:pPr>
        <w:pStyle w:val="Prrafodelista"/>
        <w:numPr>
          <w:ilvl w:val="0"/>
          <w:numId w:val="4"/>
        </w:numPr>
        <w:autoSpaceDE w:val="0"/>
        <w:autoSpaceDN w:val="0"/>
        <w:adjustRightInd w:val="0"/>
        <w:rPr>
          <w:rFonts w:ascii="Arial" w:hAnsi="Arial" w:cs="Arial"/>
          <w:b/>
          <w:bCs/>
          <w:sz w:val="24"/>
          <w:szCs w:val="24"/>
          <w:lang w:val="es-ES" w:eastAsia="es-NI"/>
        </w:rPr>
      </w:pPr>
      <w:r w:rsidRPr="003120DA">
        <w:rPr>
          <w:rFonts w:ascii="Arial" w:hAnsi="Arial" w:cs="Arial"/>
          <w:b/>
          <w:bCs/>
          <w:sz w:val="24"/>
          <w:szCs w:val="24"/>
          <w:lang w:val="es-ES" w:eastAsia="es-NI"/>
        </w:rPr>
        <w:t>Títulos valores, papeletas de empeño o documentos de cualquier clase, sellos, billetes de lotería, monedas, dinero en efectivo, cheques, letras, pagarés y recibos comerciales.</w:t>
      </w:r>
    </w:p>
    <w:p w:rsidR="00535C14" w:rsidRPr="003120DA" w:rsidRDefault="00535C14" w:rsidP="00535C14">
      <w:pPr>
        <w:pStyle w:val="Prrafodelista"/>
        <w:rPr>
          <w:rFonts w:ascii="Arial" w:hAnsi="Arial" w:cs="Arial"/>
          <w:b/>
          <w:bCs/>
          <w:sz w:val="24"/>
          <w:szCs w:val="24"/>
          <w:lang w:val="es-ES" w:eastAsia="es-NI"/>
        </w:rPr>
      </w:pPr>
    </w:p>
    <w:p w:rsidR="00535C14" w:rsidRPr="003120DA" w:rsidRDefault="00535C14" w:rsidP="009F0C0B">
      <w:pPr>
        <w:pStyle w:val="Prrafodelista"/>
        <w:numPr>
          <w:ilvl w:val="0"/>
          <w:numId w:val="4"/>
        </w:numPr>
        <w:autoSpaceDE w:val="0"/>
        <w:autoSpaceDN w:val="0"/>
        <w:adjustRightInd w:val="0"/>
        <w:rPr>
          <w:rFonts w:ascii="Arial" w:hAnsi="Arial" w:cs="Arial"/>
          <w:b/>
          <w:bCs/>
          <w:sz w:val="24"/>
          <w:szCs w:val="24"/>
          <w:lang w:val="es-ES" w:eastAsia="es-NI"/>
        </w:rPr>
      </w:pPr>
      <w:r w:rsidRPr="003120DA">
        <w:rPr>
          <w:rFonts w:ascii="Arial" w:hAnsi="Arial" w:cs="Arial"/>
          <w:b/>
          <w:bCs/>
          <w:sz w:val="24"/>
          <w:szCs w:val="24"/>
          <w:lang w:val="es-ES" w:eastAsia="es-NI"/>
        </w:rPr>
        <w:t xml:space="preserve">Bienes, instalaciones, equipos o partes de equipos, que por su naturaleza se encuentre en el exterior del local asegurado; tales como unidades de aires acondicionados tipos Split y central, paneles eléctricos y otros. </w:t>
      </w:r>
    </w:p>
    <w:p w:rsidR="00535C14" w:rsidRPr="003120DA" w:rsidRDefault="00535C14" w:rsidP="00535C14">
      <w:pPr>
        <w:pStyle w:val="Prrafodelista"/>
        <w:autoSpaceDE w:val="0"/>
        <w:autoSpaceDN w:val="0"/>
        <w:adjustRightInd w:val="0"/>
        <w:ind w:left="840"/>
        <w:rPr>
          <w:rFonts w:ascii="Arial" w:hAnsi="Arial" w:cs="Arial"/>
          <w:b/>
          <w:bCs/>
          <w:sz w:val="24"/>
          <w:szCs w:val="24"/>
          <w:lang w:val="es-ES" w:eastAsia="es-NI"/>
        </w:rPr>
      </w:pPr>
    </w:p>
    <w:p w:rsidR="00535C14" w:rsidRPr="003120DA" w:rsidRDefault="00535C14" w:rsidP="009F0C0B">
      <w:pPr>
        <w:pStyle w:val="Prrafodelista"/>
        <w:numPr>
          <w:ilvl w:val="0"/>
          <w:numId w:val="4"/>
        </w:numPr>
        <w:autoSpaceDE w:val="0"/>
        <w:autoSpaceDN w:val="0"/>
        <w:adjustRightInd w:val="0"/>
        <w:rPr>
          <w:rFonts w:ascii="Arial" w:hAnsi="Arial" w:cs="Arial"/>
          <w:b/>
          <w:bCs/>
          <w:sz w:val="24"/>
          <w:szCs w:val="24"/>
          <w:lang w:val="es-ES"/>
        </w:rPr>
      </w:pPr>
      <w:r w:rsidRPr="003120DA">
        <w:rPr>
          <w:rFonts w:ascii="Arial" w:hAnsi="Arial" w:cs="Arial"/>
          <w:b/>
          <w:bCs/>
          <w:sz w:val="24"/>
          <w:szCs w:val="24"/>
          <w:lang w:val="es-ES" w:eastAsia="es-NI"/>
        </w:rPr>
        <w:t>Bienes por los que el Tomador y/o Asegurado sea civilmente responsable, pero que no sean de su propiedad, a menos que específicamente lo haya hecho constar así en la solicitud de seguro y se haya pagado la prima correspondiente.</w:t>
      </w:r>
    </w:p>
    <w:p w:rsidR="009D3149" w:rsidRPr="00577A64" w:rsidRDefault="009D3149" w:rsidP="005217AD">
      <w:pPr>
        <w:jc w:val="both"/>
        <w:rPr>
          <w:rFonts w:ascii="Arial" w:hAnsi="Arial" w:cs="Arial"/>
        </w:rPr>
      </w:pPr>
    </w:p>
    <w:p w:rsidR="00535C14" w:rsidRPr="00AE2F3C" w:rsidRDefault="00535C14" w:rsidP="004D169B">
      <w:pPr>
        <w:pStyle w:val="Prrafodelista"/>
        <w:numPr>
          <w:ilvl w:val="1"/>
          <w:numId w:val="30"/>
        </w:numPr>
        <w:rPr>
          <w:rFonts w:ascii="Arial" w:hAnsi="Arial" w:cs="Arial"/>
          <w:b/>
          <w:sz w:val="24"/>
          <w:szCs w:val="24"/>
          <w:lang w:val="es-ES"/>
        </w:rPr>
      </w:pPr>
      <w:r w:rsidRPr="00AE2F3C">
        <w:rPr>
          <w:rFonts w:ascii="Arial" w:hAnsi="Arial" w:cs="Arial"/>
          <w:b/>
          <w:sz w:val="24"/>
          <w:szCs w:val="24"/>
          <w:lang w:val="es-ES"/>
        </w:rPr>
        <w:t xml:space="preserve">Riesgos </w:t>
      </w:r>
      <w:r w:rsidR="00D3562F" w:rsidRPr="00AE2F3C">
        <w:rPr>
          <w:rFonts w:ascii="Arial" w:hAnsi="Arial" w:cs="Arial"/>
          <w:b/>
          <w:sz w:val="24"/>
          <w:szCs w:val="24"/>
          <w:lang w:val="es-ES"/>
        </w:rPr>
        <w:t xml:space="preserve">Generales </w:t>
      </w:r>
      <w:r w:rsidRPr="00AE2F3C">
        <w:rPr>
          <w:rFonts w:ascii="Arial" w:hAnsi="Arial" w:cs="Arial"/>
          <w:b/>
          <w:sz w:val="24"/>
          <w:szCs w:val="24"/>
          <w:lang w:val="es-ES"/>
        </w:rPr>
        <w:t>No Cubiertos (Exclusiones)</w:t>
      </w:r>
    </w:p>
    <w:p w:rsidR="00FF13D3" w:rsidRPr="003120DA" w:rsidRDefault="00FF13D3" w:rsidP="00FF13D3">
      <w:pPr>
        <w:jc w:val="both"/>
        <w:rPr>
          <w:rFonts w:ascii="Arial" w:hAnsi="Arial" w:cs="Arial"/>
          <w:b/>
          <w:bCs/>
        </w:rPr>
      </w:pPr>
      <w:r w:rsidRPr="003120DA">
        <w:rPr>
          <w:rFonts w:ascii="Arial" w:hAnsi="Arial" w:cs="Arial"/>
          <w:b/>
          <w:bCs/>
        </w:rPr>
        <w:lastRenderedPageBreak/>
        <w:t>SEGUROS LAFISE, no cubrirá pérdidas (inclusive los daños consecuenciales) ni gastos que se produzcan o que sean agravados por:</w:t>
      </w:r>
    </w:p>
    <w:p w:rsidR="00FF13D3" w:rsidRPr="003120DA" w:rsidRDefault="00FF13D3" w:rsidP="00FF13D3">
      <w:pPr>
        <w:jc w:val="both"/>
        <w:rPr>
          <w:rFonts w:ascii="Arial" w:hAnsi="Arial" w:cs="Arial"/>
          <w:b/>
          <w:bCs/>
        </w:rPr>
      </w:pPr>
    </w:p>
    <w:p w:rsidR="00FF13D3" w:rsidRPr="003120DA" w:rsidRDefault="00FF13D3" w:rsidP="009F0C0B">
      <w:pPr>
        <w:pStyle w:val="Prrafodelista"/>
        <w:numPr>
          <w:ilvl w:val="0"/>
          <w:numId w:val="1"/>
        </w:numPr>
        <w:rPr>
          <w:rFonts w:ascii="Arial" w:hAnsi="Arial" w:cs="Arial"/>
          <w:b/>
          <w:bCs/>
          <w:sz w:val="24"/>
          <w:szCs w:val="24"/>
          <w:lang w:val="es-ES"/>
        </w:rPr>
      </w:pPr>
      <w:r w:rsidRPr="003120DA">
        <w:rPr>
          <w:rFonts w:ascii="Arial" w:hAnsi="Arial" w:cs="Arial"/>
          <w:b/>
          <w:bCs/>
          <w:sz w:val="24"/>
          <w:szCs w:val="24"/>
          <w:lang w:val="es-ES"/>
        </w:rPr>
        <w:t>Guerras, invasiones, actos de enemigos extranjeros, hostilidades (ya antes o después de una declaración de guerra), conmociones civiles, motines, huelgas, guerras civiles, rebeliones, insurrecciones, revoluciones, ley marcial, poder militar usurpado, confiscación, requisa, nacionalización o destrucción ordenadas por el gobierno o por la autoridad.</w:t>
      </w:r>
    </w:p>
    <w:p w:rsidR="00FF13D3" w:rsidRPr="00577A64" w:rsidRDefault="00FF13D3" w:rsidP="00FF13D3">
      <w:pPr>
        <w:pStyle w:val="Prrafodelista"/>
        <w:rPr>
          <w:rFonts w:ascii="Arial" w:hAnsi="Arial" w:cs="Arial"/>
          <w:bCs/>
          <w:sz w:val="24"/>
          <w:szCs w:val="24"/>
          <w:lang w:val="es-ES"/>
        </w:rPr>
      </w:pPr>
    </w:p>
    <w:p w:rsidR="00FF13D3" w:rsidRPr="003120DA" w:rsidRDefault="00FF13D3" w:rsidP="009F0C0B">
      <w:pPr>
        <w:pStyle w:val="Prrafodelista"/>
        <w:numPr>
          <w:ilvl w:val="0"/>
          <w:numId w:val="1"/>
        </w:numPr>
        <w:rPr>
          <w:rFonts w:ascii="Arial" w:hAnsi="Arial" w:cs="Arial"/>
          <w:b/>
          <w:bCs/>
          <w:sz w:val="24"/>
          <w:szCs w:val="24"/>
          <w:lang w:val="es-ES"/>
        </w:rPr>
      </w:pPr>
      <w:r w:rsidRPr="003120DA">
        <w:rPr>
          <w:rFonts w:ascii="Arial" w:hAnsi="Arial" w:cs="Arial"/>
          <w:b/>
          <w:bCs/>
          <w:sz w:val="24"/>
          <w:szCs w:val="24"/>
          <w:lang w:val="es-ES"/>
        </w:rPr>
        <w:t>A consecuencia de reacción nuclear, irradiación nuclear o contaminación radiactiva por combustibles nucleares o desechos radiactivos, debidos a su propia combustión.</w:t>
      </w:r>
    </w:p>
    <w:p w:rsidR="00FF13D3" w:rsidRPr="003120DA" w:rsidRDefault="00FF13D3" w:rsidP="00FF13D3">
      <w:pPr>
        <w:pStyle w:val="Prrafodelista"/>
        <w:rPr>
          <w:rFonts w:ascii="Arial" w:hAnsi="Arial" w:cs="Arial"/>
          <w:b/>
          <w:bCs/>
          <w:sz w:val="24"/>
          <w:szCs w:val="24"/>
          <w:lang w:val="es-ES"/>
        </w:rPr>
      </w:pPr>
    </w:p>
    <w:p w:rsidR="00FF13D3" w:rsidRPr="003120DA" w:rsidRDefault="00FF13D3" w:rsidP="009F0C0B">
      <w:pPr>
        <w:pStyle w:val="Prrafodelista"/>
        <w:numPr>
          <w:ilvl w:val="0"/>
          <w:numId w:val="1"/>
        </w:numPr>
        <w:autoSpaceDE w:val="0"/>
        <w:autoSpaceDN w:val="0"/>
        <w:adjustRightInd w:val="0"/>
        <w:rPr>
          <w:rFonts w:ascii="Arial" w:hAnsi="Arial" w:cs="Arial"/>
          <w:b/>
          <w:bCs/>
          <w:sz w:val="24"/>
          <w:szCs w:val="24"/>
          <w:lang w:val="es-ES"/>
        </w:rPr>
      </w:pPr>
      <w:r w:rsidRPr="003120DA">
        <w:rPr>
          <w:rFonts w:ascii="Arial" w:hAnsi="Arial" w:cs="Arial"/>
          <w:b/>
          <w:bCs/>
          <w:sz w:val="24"/>
          <w:szCs w:val="24"/>
          <w:lang w:val="es-ES" w:eastAsia="es-NI"/>
        </w:rPr>
        <w:t>A consecuencia de las propiedades radiactivas, tóxicas, explosivas o de otra naturaleza peligrosa, de unidades nucleares explosivas o de un componente nuclear de ella.</w:t>
      </w:r>
    </w:p>
    <w:p w:rsidR="00FF13D3" w:rsidRPr="003120DA" w:rsidRDefault="00FF13D3" w:rsidP="00FF13D3">
      <w:pPr>
        <w:pStyle w:val="Prrafodelista"/>
        <w:rPr>
          <w:rFonts w:ascii="Arial" w:hAnsi="Arial" w:cs="Arial"/>
          <w:b/>
          <w:bCs/>
          <w:sz w:val="24"/>
          <w:szCs w:val="24"/>
          <w:lang w:val="es-ES"/>
        </w:rPr>
      </w:pPr>
    </w:p>
    <w:p w:rsidR="00FF13D3" w:rsidRPr="003120DA" w:rsidRDefault="00FF13D3" w:rsidP="009F0C0B">
      <w:pPr>
        <w:pStyle w:val="Prrafodelista"/>
        <w:numPr>
          <w:ilvl w:val="0"/>
          <w:numId w:val="1"/>
        </w:numPr>
        <w:rPr>
          <w:rFonts w:ascii="Arial" w:hAnsi="Arial" w:cs="Arial"/>
          <w:b/>
          <w:bCs/>
          <w:sz w:val="24"/>
          <w:szCs w:val="24"/>
          <w:lang w:val="es-ES"/>
        </w:rPr>
      </w:pPr>
      <w:r w:rsidRPr="003120DA">
        <w:rPr>
          <w:rFonts w:ascii="Arial" w:hAnsi="Arial" w:cs="Arial"/>
          <w:b/>
          <w:bCs/>
          <w:sz w:val="24"/>
          <w:szCs w:val="24"/>
          <w:lang w:val="es-ES"/>
        </w:rPr>
        <w:t xml:space="preserve">Acciones u omisiones del </w:t>
      </w:r>
      <w:r w:rsidR="00984CE5" w:rsidRPr="003120DA">
        <w:rPr>
          <w:rFonts w:ascii="Arial" w:hAnsi="Arial" w:cs="Arial"/>
          <w:b/>
          <w:bCs/>
          <w:sz w:val="24"/>
          <w:szCs w:val="24"/>
          <w:lang w:val="es-ES"/>
        </w:rPr>
        <w:t xml:space="preserve">Tomador y/o </w:t>
      </w:r>
      <w:r w:rsidRPr="003120DA">
        <w:rPr>
          <w:rFonts w:ascii="Arial" w:hAnsi="Arial" w:cs="Arial"/>
          <w:b/>
          <w:bCs/>
          <w:sz w:val="24"/>
          <w:szCs w:val="24"/>
          <w:lang w:val="es-ES"/>
        </w:rPr>
        <w:t>Asegurado, sus empleados o personas actuando en su representación o a quienes se les haya encargado la custodia de los bienes asegurados, que a criterio del SEGUROS LAFISE produzcan o agraven las pérdidas.</w:t>
      </w:r>
    </w:p>
    <w:p w:rsidR="00FF13D3" w:rsidRPr="003120DA" w:rsidRDefault="00FF13D3" w:rsidP="00FF13D3">
      <w:pPr>
        <w:pStyle w:val="Prrafodelista"/>
        <w:rPr>
          <w:rFonts w:ascii="Arial" w:hAnsi="Arial" w:cs="Arial"/>
          <w:b/>
          <w:bCs/>
          <w:sz w:val="24"/>
          <w:szCs w:val="24"/>
          <w:lang w:val="es-ES"/>
        </w:rPr>
      </w:pPr>
    </w:p>
    <w:p w:rsidR="00FF13D3" w:rsidRPr="003120DA" w:rsidRDefault="00FF13D3" w:rsidP="009F0C0B">
      <w:pPr>
        <w:pStyle w:val="Prrafodelista"/>
        <w:numPr>
          <w:ilvl w:val="0"/>
          <w:numId w:val="1"/>
        </w:numPr>
        <w:rPr>
          <w:rFonts w:ascii="Arial" w:hAnsi="Arial" w:cs="Arial"/>
          <w:b/>
          <w:bCs/>
          <w:sz w:val="24"/>
          <w:szCs w:val="24"/>
        </w:rPr>
      </w:pPr>
      <w:r w:rsidRPr="003120DA">
        <w:rPr>
          <w:rFonts w:ascii="Arial" w:hAnsi="Arial" w:cs="Arial"/>
          <w:b/>
          <w:bCs/>
          <w:sz w:val="24"/>
          <w:szCs w:val="24"/>
        </w:rPr>
        <w:t>Saqueo.</w:t>
      </w:r>
    </w:p>
    <w:p w:rsidR="00FF13D3" w:rsidRPr="003120DA" w:rsidRDefault="00FF13D3" w:rsidP="00FF13D3">
      <w:pPr>
        <w:pStyle w:val="Prrafodelista"/>
        <w:rPr>
          <w:rFonts w:ascii="Arial" w:hAnsi="Arial" w:cs="Arial"/>
          <w:b/>
          <w:bCs/>
          <w:sz w:val="24"/>
          <w:szCs w:val="24"/>
        </w:rPr>
      </w:pPr>
    </w:p>
    <w:p w:rsidR="00FF13D3" w:rsidRPr="003120DA" w:rsidRDefault="00FF13D3" w:rsidP="009F0C0B">
      <w:pPr>
        <w:pStyle w:val="Prrafodelista"/>
        <w:numPr>
          <w:ilvl w:val="0"/>
          <w:numId w:val="1"/>
        </w:numPr>
        <w:rPr>
          <w:rFonts w:ascii="Arial" w:hAnsi="Arial" w:cs="Arial"/>
          <w:b/>
          <w:bCs/>
          <w:sz w:val="24"/>
          <w:szCs w:val="24"/>
        </w:rPr>
      </w:pPr>
      <w:r w:rsidRPr="003120DA">
        <w:rPr>
          <w:rFonts w:ascii="Arial" w:hAnsi="Arial" w:cs="Arial"/>
          <w:b/>
          <w:bCs/>
          <w:sz w:val="24"/>
          <w:szCs w:val="24"/>
        </w:rPr>
        <w:t>Hurto.</w:t>
      </w:r>
    </w:p>
    <w:p w:rsidR="00FF13D3" w:rsidRPr="003120DA" w:rsidRDefault="00FF13D3" w:rsidP="00FF13D3">
      <w:pPr>
        <w:pStyle w:val="Prrafodelista"/>
        <w:rPr>
          <w:rFonts w:ascii="Arial" w:hAnsi="Arial" w:cs="Arial"/>
          <w:b/>
          <w:bCs/>
          <w:sz w:val="24"/>
          <w:szCs w:val="24"/>
        </w:rPr>
      </w:pPr>
    </w:p>
    <w:p w:rsidR="00FF13D3" w:rsidRPr="003120DA" w:rsidRDefault="00FF13D3" w:rsidP="009F0C0B">
      <w:pPr>
        <w:pStyle w:val="Prrafodelista"/>
        <w:numPr>
          <w:ilvl w:val="0"/>
          <w:numId w:val="1"/>
        </w:numPr>
        <w:rPr>
          <w:rFonts w:ascii="Arial" w:hAnsi="Arial" w:cs="Arial"/>
          <w:b/>
          <w:bCs/>
          <w:sz w:val="24"/>
          <w:szCs w:val="24"/>
          <w:lang w:val="es-ES"/>
        </w:rPr>
      </w:pPr>
      <w:r w:rsidRPr="003120DA">
        <w:rPr>
          <w:rFonts w:ascii="Arial" w:hAnsi="Arial" w:cs="Arial"/>
          <w:b/>
          <w:bCs/>
          <w:sz w:val="24"/>
          <w:szCs w:val="24"/>
          <w:lang w:val="es-ES"/>
        </w:rPr>
        <w:t>Cuando el Tomador y/o Asegurado, o cualquiera de sus asociados en interés, sirvientes o empleados, sean autores o cómplices.</w:t>
      </w:r>
    </w:p>
    <w:p w:rsidR="00FF13D3" w:rsidRPr="003120DA" w:rsidRDefault="00FF13D3" w:rsidP="00FF13D3">
      <w:pPr>
        <w:pStyle w:val="Prrafodelista"/>
        <w:rPr>
          <w:rFonts w:ascii="Arial" w:hAnsi="Arial" w:cs="Arial"/>
          <w:b/>
          <w:bCs/>
          <w:sz w:val="24"/>
          <w:szCs w:val="24"/>
          <w:lang w:val="es-ES"/>
        </w:rPr>
      </w:pPr>
    </w:p>
    <w:p w:rsidR="00FF13D3" w:rsidRPr="003120DA" w:rsidRDefault="00FF13D3" w:rsidP="009F0C0B">
      <w:pPr>
        <w:pStyle w:val="Prrafodelista"/>
        <w:numPr>
          <w:ilvl w:val="0"/>
          <w:numId w:val="1"/>
        </w:numPr>
        <w:rPr>
          <w:rFonts w:ascii="Arial" w:hAnsi="Arial" w:cs="Arial"/>
          <w:b/>
          <w:bCs/>
          <w:sz w:val="24"/>
          <w:szCs w:val="24"/>
          <w:lang w:val="es-ES"/>
        </w:rPr>
      </w:pPr>
      <w:r w:rsidRPr="003120DA">
        <w:rPr>
          <w:rFonts w:ascii="Arial" w:hAnsi="Arial" w:cs="Arial"/>
          <w:b/>
          <w:bCs/>
          <w:sz w:val="24"/>
          <w:szCs w:val="24"/>
          <w:lang w:val="es-ES"/>
        </w:rPr>
        <w:t>Los bienes (siempre y cuando éstos sean de la misma naturaleza a los bienes asegurados en este contrato) que no sean propiedad del Asegurado, pero por los cuales sea civilmente responsable, a menos que específicamente lo haya hecho constar así en la solicitud de seguro y se haya pagado la prima correspondiente.</w:t>
      </w:r>
    </w:p>
    <w:p w:rsidR="00FF13D3" w:rsidRPr="003120DA" w:rsidRDefault="00FF13D3" w:rsidP="00FF13D3">
      <w:pPr>
        <w:pStyle w:val="Prrafodelista"/>
        <w:rPr>
          <w:rFonts w:ascii="Arial" w:hAnsi="Arial" w:cs="Arial"/>
          <w:b/>
          <w:bCs/>
          <w:sz w:val="24"/>
          <w:szCs w:val="24"/>
          <w:lang w:val="es-ES"/>
        </w:rPr>
      </w:pPr>
    </w:p>
    <w:p w:rsidR="00FF13D3" w:rsidRPr="003120DA" w:rsidRDefault="00FF13D3" w:rsidP="009F0C0B">
      <w:pPr>
        <w:pStyle w:val="Prrafodelista"/>
        <w:numPr>
          <w:ilvl w:val="0"/>
          <w:numId w:val="1"/>
        </w:numPr>
        <w:rPr>
          <w:rFonts w:ascii="Arial" w:hAnsi="Arial" w:cs="Arial"/>
          <w:b/>
          <w:bCs/>
          <w:sz w:val="24"/>
          <w:szCs w:val="24"/>
          <w:lang w:val="es-ES"/>
        </w:rPr>
      </w:pPr>
      <w:r w:rsidRPr="003120DA">
        <w:rPr>
          <w:rFonts w:ascii="Arial" w:hAnsi="Arial" w:cs="Arial"/>
          <w:b/>
          <w:bCs/>
          <w:sz w:val="24"/>
          <w:szCs w:val="24"/>
          <w:lang w:val="es-ES"/>
        </w:rPr>
        <w:t xml:space="preserve"> A consecuencia de incendio o explosión, terremoto, temblor, erupción volcánica, tifón,  huracán, fuego subterráneo, inundación, rayo u otra convulsión creada por la naturaleza, o perturbación atmosférica, o aprovechando la confusión creada por ellos.</w:t>
      </w:r>
    </w:p>
    <w:p w:rsidR="00FF13D3" w:rsidRPr="003120DA" w:rsidRDefault="00FF13D3" w:rsidP="00FF13D3">
      <w:pPr>
        <w:pStyle w:val="Prrafodelista"/>
        <w:rPr>
          <w:rFonts w:ascii="Arial" w:hAnsi="Arial" w:cs="Arial"/>
          <w:b/>
          <w:bCs/>
          <w:sz w:val="24"/>
          <w:szCs w:val="24"/>
          <w:lang w:val="es-ES"/>
        </w:rPr>
      </w:pPr>
    </w:p>
    <w:p w:rsidR="00FF13D3" w:rsidRPr="003120DA" w:rsidRDefault="00FF13D3" w:rsidP="009F0C0B">
      <w:pPr>
        <w:pStyle w:val="Prrafodelista"/>
        <w:numPr>
          <w:ilvl w:val="0"/>
          <w:numId w:val="1"/>
        </w:numPr>
        <w:rPr>
          <w:rFonts w:ascii="Arial" w:hAnsi="Arial" w:cs="Arial"/>
          <w:b/>
          <w:bCs/>
          <w:sz w:val="24"/>
          <w:szCs w:val="24"/>
        </w:rPr>
      </w:pPr>
      <w:r w:rsidRPr="003120DA">
        <w:rPr>
          <w:rFonts w:ascii="Arial" w:hAnsi="Arial" w:cs="Arial"/>
          <w:b/>
          <w:bCs/>
          <w:sz w:val="24"/>
          <w:szCs w:val="24"/>
        </w:rPr>
        <w:t>Incendio o explosión.</w:t>
      </w:r>
    </w:p>
    <w:p w:rsidR="00FF13D3" w:rsidRPr="003120DA" w:rsidRDefault="00FF13D3" w:rsidP="00FF13D3">
      <w:pPr>
        <w:pStyle w:val="Prrafodelista"/>
        <w:rPr>
          <w:rFonts w:ascii="Arial" w:hAnsi="Arial" w:cs="Arial"/>
          <w:b/>
          <w:bCs/>
          <w:sz w:val="24"/>
          <w:szCs w:val="24"/>
        </w:rPr>
      </w:pPr>
    </w:p>
    <w:p w:rsidR="00FF13D3" w:rsidRPr="003120DA" w:rsidRDefault="00FF13D3" w:rsidP="009F0C0B">
      <w:pPr>
        <w:pStyle w:val="Prrafodelista"/>
        <w:numPr>
          <w:ilvl w:val="0"/>
          <w:numId w:val="1"/>
        </w:numPr>
        <w:rPr>
          <w:rFonts w:ascii="Arial" w:hAnsi="Arial" w:cs="Arial"/>
          <w:b/>
          <w:bCs/>
          <w:sz w:val="24"/>
          <w:szCs w:val="24"/>
          <w:lang w:val="es-ES"/>
        </w:rPr>
      </w:pPr>
      <w:r w:rsidRPr="003120DA">
        <w:rPr>
          <w:rFonts w:ascii="Arial" w:hAnsi="Arial" w:cs="Arial"/>
          <w:b/>
          <w:bCs/>
          <w:sz w:val="24"/>
          <w:szCs w:val="24"/>
          <w:lang w:val="es-ES"/>
        </w:rPr>
        <w:t>Las pérdidas</w:t>
      </w:r>
      <w:r w:rsidR="00FF6853" w:rsidRPr="003120DA">
        <w:rPr>
          <w:rFonts w:ascii="Arial" w:hAnsi="Arial" w:cs="Arial"/>
          <w:b/>
          <w:bCs/>
          <w:sz w:val="24"/>
          <w:szCs w:val="24"/>
          <w:lang w:val="es-ES"/>
        </w:rPr>
        <w:t xml:space="preserve"> y/o danos </w:t>
      </w:r>
      <w:r w:rsidRPr="003120DA">
        <w:rPr>
          <w:rFonts w:ascii="Arial" w:hAnsi="Arial" w:cs="Arial"/>
          <w:b/>
          <w:bCs/>
          <w:sz w:val="24"/>
          <w:szCs w:val="24"/>
          <w:lang w:val="es-ES"/>
        </w:rPr>
        <w:t>consecuenciales</w:t>
      </w:r>
      <w:r w:rsidR="00FF6853" w:rsidRPr="003120DA">
        <w:rPr>
          <w:rFonts w:ascii="Arial" w:hAnsi="Arial" w:cs="Arial"/>
          <w:b/>
          <w:bCs/>
          <w:sz w:val="24"/>
          <w:szCs w:val="24"/>
          <w:lang w:val="es-ES"/>
        </w:rPr>
        <w:t xml:space="preserve"> (Lucro Cesante).</w:t>
      </w:r>
    </w:p>
    <w:p w:rsidR="00FF13D3" w:rsidRPr="003120DA" w:rsidRDefault="00FF13D3" w:rsidP="00FF13D3">
      <w:pPr>
        <w:pStyle w:val="Prrafodelista"/>
        <w:rPr>
          <w:rFonts w:ascii="Arial" w:hAnsi="Arial" w:cs="Arial"/>
          <w:b/>
          <w:bCs/>
          <w:sz w:val="24"/>
          <w:szCs w:val="24"/>
          <w:lang w:val="es-ES"/>
        </w:rPr>
      </w:pPr>
    </w:p>
    <w:p w:rsidR="00FF13D3" w:rsidRPr="003120DA" w:rsidRDefault="00FF13D3" w:rsidP="009F0C0B">
      <w:pPr>
        <w:pStyle w:val="Prrafodelista"/>
        <w:numPr>
          <w:ilvl w:val="0"/>
          <w:numId w:val="1"/>
        </w:numPr>
        <w:rPr>
          <w:rFonts w:ascii="Arial" w:hAnsi="Arial" w:cs="Arial"/>
          <w:b/>
          <w:bCs/>
          <w:sz w:val="24"/>
          <w:szCs w:val="24"/>
          <w:lang w:val="es-ES"/>
        </w:rPr>
      </w:pPr>
      <w:r w:rsidRPr="003120DA">
        <w:rPr>
          <w:rFonts w:ascii="Arial" w:hAnsi="Arial" w:cs="Arial"/>
          <w:b/>
          <w:bCs/>
          <w:sz w:val="24"/>
          <w:szCs w:val="24"/>
          <w:lang w:val="es-ES"/>
        </w:rPr>
        <w:t xml:space="preserve">Daños sufridos a productos perecederos por </w:t>
      </w:r>
      <w:r w:rsidR="00FF6853" w:rsidRPr="003120DA">
        <w:rPr>
          <w:rFonts w:ascii="Arial" w:hAnsi="Arial" w:cs="Arial"/>
          <w:b/>
          <w:bCs/>
          <w:sz w:val="24"/>
          <w:szCs w:val="24"/>
          <w:lang w:val="es-ES"/>
        </w:rPr>
        <w:t xml:space="preserve">daño en los frigoríferos, sean estos mecánicos o por </w:t>
      </w:r>
      <w:r w:rsidRPr="003120DA">
        <w:rPr>
          <w:rFonts w:ascii="Arial" w:hAnsi="Arial" w:cs="Arial"/>
          <w:b/>
          <w:bCs/>
          <w:sz w:val="24"/>
          <w:szCs w:val="24"/>
          <w:lang w:val="es-ES"/>
        </w:rPr>
        <w:t>falta de fluido eléctrico.</w:t>
      </w:r>
    </w:p>
    <w:p w:rsidR="00FF13D3" w:rsidRPr="003120DA" w:rsidRDefault="00FF13D3" w:rsidP="00FF13D3">
      <w:pPr>
        <w:pStyle w:val="Prrafodelista"/>
        <w:rPr>
          <w:rFonts w:ascii="Arial" w:hAnsi="Arial" w:cs="Arial"/>
          <w:b/>
          <w:bCs/>
          <w:sz w:val="24"/>
          <w:szCs w:val="24"/>
          <w:lang w:val="es-ES"/>
        </w:rPr>
      </w:pPr>
    </w:p>
    <w:p w:rsidR="00FF13D3" w:rsidRPr="003120DA" w:rsidRDefault="00FF13D3" w:rsidP="009F0C0B">
      <w:pPr>
        <w:pStyle w:val="Prrafodelista"/>
        <w:numPr>
          <w:ilvl w:val="0"/>
          <w:numId w:val="1"/>
        </w:numPr>
        <w:rPr>
          <w:rFonts w:ascii="Arial" w:hAnsi="Arial" w:cs="Arial"/>
          <w:b/>
          <w:bCs/>
          <w:sz w:val="24"/>
          <w:szCs w:val="24"/>
          <w:lang w:val="es-ES"/>
        </w:rPr>
      </w:pPr>
      <w:r w:rsidRPr="003120DA">
        <w:rPr>
          <w:rFonts w:ascii="Arial" w:hAnsi="Arial" w:cs="Arial"/>
          <w:b/>
          <w:bCs/>
          <w:sz w:val="24"/>
          <w:szCs w:val="24"/>
          <w:lang w:val="es-ES"/>
        </w:rPr>
        <w:t>Cumplimiento de leyes, ordenanzas o reglamentos que impidan la restauración o reparación de los bienes destruidos o dañados a su estado original.</w:t>
      </w:r>
    </w:p>
    <w:p w:rsidR="00FF13D3" w:rsidRPr="003120DA" w:rsidRDefault="00FF13D3" w:rsidP="00FF13D3">
      <w:pPr>
        <w:pStyle w:val="Prrafodelista"/>
        <w:rPr>
          <w:rFonts w:ascii="Arial" w:hAnsi="Arial" w:cs="Arial"/>
          <w:b/>
          <w:bCs/>
          <w:sz w:val="24"/>
          <w:szCs w:val="24"/>
          <w:lang w:val="es-ES"/>
        </w:rPr>
      </w:pPr>
    </w:p>
    <w:p w:rsidR="00FF13D3" w:rsidRPr="003120DA" w:rsidRDefault="00FF13D3" w:rsidP="009F0C0B">
      <w:pPr>
        <w:pStyle w:val="Prrafodelista"/>
        <w:numPr>
          <w:ilvl w:val="0"/>
          <w:numId w:val="1"/>
        </w:numPr>
        <w:rPr>
          <w:rFonts w:ascii="Arial" w:hAnsi="Arial" w:cs="Arial"/>
          <w:b/>
          <w:bCs/>
          <w:sz w:val="24"/>
          <w:szCs w:val="24"/>
          <w:lang w:val="es-ES"/>
        </w:rPr>
      </w:pPr>
      <w:r w:rsidRPr="003120DA">
        <w:rPr>
          <w:rFonts w:ascii="Arial" w:hAnsi="Arial" w:cs="Arial"/>
          <w:b/>
          <w:bCs/>
          <w:sz w:val="24"/>
          <w:szCs w:val="24"/>
          <w:lang w:val="es-ES"/>
        </w:rPr>
        <w:t>En relación con la partida de mercancías para empresas Bajo el Régimen de Admisión Temporal, se excluyen los gastos en que incurra la casa matriz del maquilador en el extranjero. Se excluyen también los costos de producción y valor agregado nacional en que se incurra durante el proceso para establecer el producto final en nuestro territorio.</w:t>
      </w:r>
    </w:p>
    <w:p w:rsidR="00FF13D3" w:rsidRPr="003120DA" w:rsidRDefault="00FF13D3" w:rsidP="00FF13D3">
      <w:pPr>
        <w:pStyle w:val="Prrafodelista"/>
        <w:rPr>
          <w:rFonts w:ascii="Arial" w:hAnsi="Arial" w:cs="Arial"/>
          <w:b/>
          <w:bCs/>
          <w:sz w:val="24"/>
          <w:szCs w:val="24"/>
          <w:lang w:val="es-ES"/>
        </w:rPr>
      </w:pPr>
    </w:p>
    <w:p w:rsidR="00FF13D3" w:rsidRPr="003120DA" w:rsidRDefault="00FF13D3" w:rsidP="009F0C0B">
      <w:pPr>
        <w:pStyle w:val="Prrafodelista"/>
        <w:numPr>
          <w:ilvl w:val="0"/>
          <w:numId w:val="1"/>
        </w:numPr>
        <w:rPr>
          <w:rFonts w:ascii="Arial" w:hAnsi="Arial" w:cs="Arial"/>
          <w:b/>
          <w:bCs/>
          <w:sz w:val="24"/>
          <w:szCs w:val="24"/>
          <w:lang w:val="es-ES"/>
        </w:rPr>
      </w:pPr>
      <w:r w:rsidRPr="003120DA">
        <w:rPr>
          <w:rFonts w:ascii="Arial" w:hAnsi="Arial" w:cs="Arial"/>
          <w:b/>
          <w:bCs/>
          <w:sz w:val="24"/>
          <w:szCs w:val="24"/>
          <w:lang w:val="es-ES"/>
        </w:rPr>
        <w:t>En relación con la partida de mercancías, en la protección de localización múltiple, el  riesgo de transporte entre bodegas.</w:t>
      </w:r>
    </w:p>
    <w:p w:rsidR="008F4372" w:rsidRPr="00577A64" w:rsidRDefault="008F4372" w:rsidP="008F4372">
      <w:pPr>
        <w:pStyle w:val="Prrafodelista"/>
        <w:rPr>
          <w:rFonts w:ascii="Arial" w:hAnsi="Arial" w:cs="Arial"/>
          <w:bCs/>
          <w:sz w:val="24"/>
          <w:szCs w:val="24"/>
          <w:lang w:val="es-ES"/>
        </w:rPr>
      </w:pPr>
    </w:p>
    <w:p w:rsidR="008F4372" w:rsidRPr="00577A64" w:rsidRDefault="008F4372" w:rsidP="009F0C0B">
      <w:pPr>
        <w:pStyle w:val="Prrafodelista"/>
        <w:numPr>
          <w:ilvl w:val="1"/>
          <w:numId w:val="18"/>
        </w:numPr>
        <w:rPr>
          <w:rFonts w:ascii="Arial" w:hAnsi="Arial" w:cs="Arial"/>
          <w:b/>
          <w:bCs/>
          <w:sz w:val="24"/>
          <w:szCs w:val="24"/>
          <w:lang w:val="es-ES"/>
        </w:rPr>
      </w:pPr>
      <w:r w:rsidRPr="00577A64">
        <w:rPr>
          <w:rFonts w:ascii="Arial" w:hAnsi="Arial" w:cs="Arial"/>
          <w:b/>
          <w:bCs/>
          <w:sz w:val="24"/>
          <w:szCs w:val="24"/>
          <w:lang w:val="es-ES"/>
        </w:rPr>
        <w:t>Exclusiones Adicionales</w:t>
      </w:r>
    </w:p>
    <w:p w:rsidR="008F4372" w:rsidRPr="003120DA" w:rsidRDefault="008F4372" w:rsidP="008F4372">
      <w:pPr>
        <w:rPr>
          <w:rFonts w:ascii="Arial" w:hAnsi="Arial" w:cs="Arial"/>
          <w:b/>
          <w:bCs/>
        </w:rPr>
      </w:pPr>
      <w:r w:rsidRPr="003120DA">
        <w:rPr>
          <w:rFonts w:ascii="Arial" w:hAnsi="Arial" w:cs="Arial"/>
          <w:b/>
          <w:bCs/>
          <w:lang w:val="es-ES"/>
        </w:rPr>
        <w:t xml:space="preserve">La </w:t>
      </w:r>
      <w:r w:rsidRPr="003120DA">
        <w:rPr>
          <w:rFonts w:ascii="Arial" w:hAnsi="Arial" w:cs="Arial"/>
          <w:b/>
          <w:bCs/>
        </w:rPr>
        <w:t>compañía no responderá de pérdida o daño en</w:t>
      </w:r>
    </w:p>
    <w:p w:rsidR="008F4372" w:rsidRPr="003120DA" w:rsidRDefault="008F4372" w:rsidP="008F4372">
      <w:pPr>
        <w:rPr>
          <w:rFonts w:ascii="Arial" w:hAnsi="Arial" w:cs="Arial"/>
          <w:b/>
          <w:bCs/>
        </w:rPr>
      </w:pPr>
    </w:p>
    <w:p w:rsidR="008F4372" w:rsidRPr="003120DA" w:rsidRDefault="008F4372" w:rsidP="009F0C0B">
      <w:pPr>
        <w:pStyle w:val="Prrafodelista"/>
        <w:numPr>
          <w:ilvl w:val="1"/>
          <w:numId w:val="3"/>
        </w:numPr>
        <w:rPr>
          <w:rFonts w:ascii="Arial" w:hAnsi="Arial" w:cs="Arial"/>
          <w:b/>
          <w:bCs/>
          <w:sz w:val="24"/>
          <w:szCs w:val="24"/>
          <w:lang w:val="es-ES"/>
        </w:rPr>
      </w:pPr>
      <w:r w:rsidRPr="003120DA">
        <w:rPr>
          <w:rFonts w:ascii="Arial" w:hAnsi="Arial" w:cs="Arial"/>
          <w:b/>
          <w:bCs/>
          <w:sz w:val="24"/>
          <w:szCs w:val="24"/>
          <w:lang w:val="es-ES"/>
        </w:rPr>
        <w:t>Si no hay marcas visibles o evidencia del robo en los locales del Tomador y/o Asegurado.</w:t>
      </w:r>
    </w:p>
    <w:p w:rsidR="008F4372" w:rsidRPr="003120DA" w:rsidRDefault="008F4372" w:rsidP="008F4372">
      <w:pPr>
        <w:pStyle w:val="Prrafodelista"/>
        <w:ind w:left="1440"/>
        <w:rPr>
          <w:rFonts w:ascii="Arial" w:hAnsi="Arial" w:cs="Arial"/>
          <w:b/>
          <w:bCs/>
          <w:sz w:val="24"/>
          <w:szCs w:val="24"/>
          <w:lang w:val="es-ES"/>
        </w:rPr>
      </w:pPr>
    </w:p>
    <w:p w:rsidR="008F4372" w:rsidRPr="003120DA" w:rsidRDefault="008F4372" w:rsidP="009F0C0B">
      <w:pPr>
        <w:pStyle w:val="Prrafodelista"/>
        <w:numPr>
          <w:ilvl w:val="1"/>
          <w:numId w:val="3"/>
        </w:numPr>
        <w:rPr>
          <w:rFonts w:ascii="Arial" w:hAnsi="Arial" w:cs="Arial"/>
          <w:b/>
          <w:bCs/>
          <w:sz w:val="24"/>
          <w:szCs w:val="24"/>
          <w:lang w:val="es-ES"/>
        </w:rPr>
      </w:pPr>
      <w:r w:rsidRPr="003120DA">
        <w:rPr>
          <w:rFonts w:ascii="Arial" w:hAnsi="Arial" w:cs="Arial"/>
          <w:b/>
          <w:bCs/>
          <w:sz w:val="24"/>
          <w:szCs w:val="24"/>
          <w:lang w:val="es-ES"/>
        </w:rPr>
        <w:t>Si el Tomador y/o Asegurado no ha mantenido su contabilidad e inventario de sus bienes en tal forma correcta que permitiría la determinación y justificación del monto de la pérdida o daño sufrido por los bienes asegurados; o</w:t>
      </w:r>
    </w:p>
    <w:p w:rsidR="008F4372" w:rsidRPr="003120DA" w:rsidRDefault="008F4372" w:rsidP="008F4372">
      <w:pPr>
        <w:pStyle w:val="Prrafodelista"/>
        <w:rPr>
          <w:rFonts w:ascii="Arial" w:hAnsi="Arial" w:cs="Arial"/>
          <w:b/>
          <w:bCs/>
          <w:sz w:val="24"/>
          <w:szCs w:val="24"/>
          <w:lang w:val="es-ES"/>
        </w:rPr>
      </w:pPr>
    </w:p>
    <w:p w:rsidR="008F4372" w:rsidRPr="003120DA" w:rsidRDefault="008F4372" w:rsidP="009F0C0B">
      <w:pPr>
        <w:pStyle w:val="Prrafodelista"/>
        <w:numPr>
          <w:ilvl w:val="1"/>
          <w:numId w:val="3"/>
        </w:numPr>
        <w:rPr>
          <w:rFonts w:ascii="Arial" w:hAnsi="Arial" w:cs="Arial"/>
          <w:b/>
          <w:bCs/>
          <w:sz w:val="24"/>
          <w:szCs w:val="24"/>
          <w:lang w:val="es-ES"/>
        </w:rPr>
      </w:pPr>
      <w:r w:rsidRPr="003120DA">
        <w:rPr>
          <w:rFonts w:ascii="Arial" w:hAnsi="Arial" w:cs="Arial"/>
          <w:b/>
          <w:bCs/>
          <w:sz w:val="24"/>
          <w:szCs w:val="24"/>
          <w:lang w:val="es-ES"/>
        </w:rPr>
        <w:t xml:space="preserve">Si el Tomador y/o Asegurado no ha mantenido estrictamente en buenas condiciones operativas el sistema de alarma contra robo o el servicio de seguridad privada y/o las otras medidas contra robo que se estipulen en las declaraciones o si no ha cumplido con todas las recomendaciones y estipulaciones de la compañía respecto a las medidas de protección que el Tomador y/o  Asegurado debe de </w:t>
      </w:r>
      <w:r w:rsidRPr="003120DA">
        <w:rPr>
          <w:rFonts w:ascii="Arial" w:hAnsi="Arial" w:cs="Arial"/>
          <w:b/>
          <w:bCs/>
          <w:sz w:val="24"/>
          <w:szCs w:val="24"/>
          <w:lang w:val="es-ES"/>
        </w:rPr>
        <w:lastRenderedPageBreak/>
        <w:t>haber tomado porque la compañía las considera todas determinantes para el otorgamiento de este seguro; o</w:t>
      </w:r>
    </w:p>
    <w:p w:rsidR="008F4372" w:rsidRPr="003120DA" w:rsidRDefault="008F4372" w:rsidP="008F4372">
      <w:pPr>
        <w:pStyle w:val="Prrafodelista"/>
        <w:rPr>
          <w:rFonts w:ascii="Arial" w:hAnsi="Arial" w:cs="Arial"/>
          <w:b/>
          <w:bCs/>
          <w:sz w:val="24"/>
          <w:szCs w:val="24"/>
          <w:lang w:val="es-ES"/>
        </w:rPr>
      </w:pPr>
    </w:p>
    <w:p w:rsidR="008F4372" w:rsidRPr="003120DA" w:rsidRDefault="008F4372" w:rsidP="009F0C0B">
      <w:pPr>
        <w:pStyle w:val="Prrafodelista"/>
        <w:numPr>
          <w:ilvl w:val="1"/>
          <w:numId w:val="3"/>
        </w:numPr>
        <w:rPr>
          <w:rFonts w:ascii="Arial" w:hAnsi="Arial" w:cs="Arial"/>
          <w:b/>
          <w:bCs/>
          <w:sz w:val="24"/>
          <w:szCs w:val="24"/>
          <w:lang w:val="es-ES"/>
        </w:rPr>
      </w:pPr>
      <w:r w:rsidRPr="003120DA">
        <w:rPr>
          <w:rFonts w:ascii="Arial" w:hAnsi="Arial" w:cs="Arial"/>
          <w:b/>
          <w:bCs/>
          <w:sz w:val="24"/>
          <w:szCs w:val="24"/>
          <w:lang w:val="es-ES"/>
        </w:rPr>
        <w:t xml:space="preserve">Si la pérdida o daño fuere a ocurrir durante la existencia de cualquier agravación material o cambio materialmente desfavorable en las condiciones del riesgo o de los locales no avisados oportunamente, y por escrito, a la compañía.  </w:t>
      </w:r>
    </w:p>
    <w:p w:rsidR="00984CE5" w:rsidRPr="00577A64" w:rsidRDefault="00984CE5" w:rsidP="00FF13D3">
      <w:pPr>
        <w:jc w:val="both"/>
        <w:rPr>
          <w:rFonts w:ascii="Arial" w:hAnsi="Arial" w:cs="Arial"/>
          <w:b/>
          <w:bCs/>
          <w:u w:val="single"/>
          <w:lang w:val="es-ES"/>
        </w:rPr>
      </w:pPr>
    </w:p>
    <w:p w:rsidR="00984CE5" w:rsidRPr="00577A64" w:rsidRDefault="00984CE5" w:rsidP="00FF13D3">
      <w:pPr>
        <w:jc w:val="both"/>
        <w:rPr>
          <w:rFonts w:ascii="Arial" w:hAnsi="Arial" w:cs="Arial"/>
          <w:b/>
          <w:bCs/>
          <w:u w:val="single"/>
        </w:rPr>
      </w:pPr>
    </w:p>
    <w:p w:rsidR="005217AD" w:rsidRPr="00577A64" w:rsidRDefault="008F6740" w:rsidP="009F0C0B">
      <w:pPr>
        <w:pStyle w:val="Prrafodelista"/>
        <w:numPr>
          <w:ilvl w:val="0"/>
          <w:numId w:val="6"/>
        </w:numPr>
        <w:rPr>
          <w:rFonts w:ascii="Arial" w:hAnsi="Arial" w:cs="Arial"/>
          <w:b/>
          <w:bCs/>
          <w:sz w:val="24"/>
          <w:szCs w:val="24"/>
          <w:u w:val="single"/>
        </w:rPr>
      </w:pPr>
      <w:r w:rsidRPr="00577A64">
        <w:rPr>
          <w:rFonts w:ascii="Arial" w:hAnsi="Arial" w:cs="Arial"/>
          <w:b/>
          <w:bCs/>
          <w:sz w:val="24"/>
          <w:szCs w:val="24"/>
          <w:u w:val="single"/>
        </w:rPr>
        <w:t>Coberturas</w:t>
      </w:r>
      <w:r w:rsidR="00A42AD5">
        <w:rPr>
          <w:rFonts w:ascii="Arial" w:hAnsi="Arial" w:cs="Arial"/>
          <w:b/>
          <w:bCs/>
          <w:sz w:val="24"/>
          <w:szCs w:val="24"/>
          <w:u w:val="single"/>
        </w:rPr>
        <w:t xml:space="preserve"> </w:t>
      </w:r>
      <w:r w:rsidRPr="00577A64">
        <w:rPr>
          <w:rFonts w:ascii="Arial" w:hAnsi="Arial" w:cs="Arial"/>
          <w:b/>
          <w:bCs/>
          <w:sz w:val="24"/>
          <w:szCs w:val="24"/>
          <w:u w:val="single"/>
        </w:rPr>
        <w:t>Adicionales</w:t>
      </w:r>
      <w:r w:rsidR="00A42AD5">
        <w:rPr>
          <w:rFonts w:ascii="Arial" w:hAnsi="Arial" w:cs="Arial"/>
          <w:b/>
          <w:bCs/>
          <w:sz w:val="24"/>
          <w:szCs w:val="24"/>
          <w:u w:val="single"/>
        </w:rPr>
        <w:t xml:space="preserve"> </w:t>
      </w:r>
      <w:r w:rsidRPr="00577A64">
        <w:rPr>
          <w:rFonts w:ascii="Arial" w:hAnsi="Arial" w:cs="Arial"/>
          <w:b/>
          <w:bCs/>
          <w:sz w:val="24"/>
          <w:szCs w:val="24"/>
          <w:u w:val="single"/>
        </w:rPr>
        <w:t>Opcion</w:t>
      </w:r>
      <w:r w:rsidR="005F6C3E" w:rsidRPr="00577A64">
        <w:rPr>
          <w:rFonts w:ascii="Arial" w:hAnsi="Arial" w:cs="Arial"/>
          <w:b/>
          <w:bCs/>
          <w:sz w:val="24"/>
          <w:szCs w:val="24"/>
          <w:u w:val="single"/>
        </w:rPr>
        <w:t>al</w:t>
      </w:r>
      <w:r w:rsidRPr="00577A64">
        <w:rPr>
          <w:rFonts w:ascii="Arial" w:hAnsi="Arial" w:cs="Arial"/>
          <w:b/>
          <w:bCs/>
          <w:sz w:val="24"/>
          <w:szCs w:val="24"/>
          <w:u w:val="single"/>
        </w:rPr>
        <w:t>es</w:t>
      </w:r>
    </w:p>
    <w:p w:rsidR="005F6C3E" w:rsidRPr="00577A64" w:rsidRDefault="005F6C3E" w:rsidP="005F6C3E">
      <w:pPr>
        <w:jc w:val="both"/>
        <w:rPr>
          <w:rFonts w:ascii="Arial" w:hAnsi="Arial" w:cs="Arial"/>
          <w:b/>
          <w:lang w:val="es-ES"/>
        </w:rPr>
      </w:pPr>
      <w:r w:rsidRPr="00577A64">
        <w:rPr>
          <w:rFonts w:ascii="Arial" w:hAnsi="Arial" w:cs="Arial"/>
          <w:b/>
          <w:lang w:val="es-ES"/>
        </w:rPr>
        <w:t>Es de relevada importancia establecer que estas Coberturas Adicionales Opcionales,  deberán ser adicionadas (complementadas) a la Cobertura Básica “A”, por lo que no requieren de una Suma Asegurada adicional (propia), las que estarán en dependencia de los bienes declarados a ser cubiertos por la Cobertura Básica “A”, por lo que tampoco incrementan el monto máximo a ser indemnizado por la Cobertura Básica “A”; por lo que el costo de ser adicionadas se establecerá como un recargo, según Cobertura Adicional Opcional, al factor tarifario experimental de la Cobertura Básica “A</w:t>
      </w:r>
      <w:r w:rsidR="0041411C" w:rsidRPr="00577A64">
        <w:rPr>
          <w:rFonts w:ascii="Arial" w:hAnsi="Arial" w:cs="Arial"/>
          <w:b/>
          <w:lang w:val="es-ES"/>
        </w:rPr>
        <w:t>”</w:t>
      </w:r>
      <w:r w:rsidR="009B5049" w:rsidRPr="00577A64">
        <w:rPr>
          <w:rFonts w:ascii="Arial" w:hAnsi="Arial" w:cs="Arial"/>
          <w:b/>
          <w:lang w:val="es-ES"/>
        </w:rPr>
        <w:t>;</w:t>
      </w:r>
      <w:r w:rsidR="0041411C" w:rsidRPr="00577A64">
        <w:rPr>
          <w:rFonts w:ascii="Arial" w:hAnsi="Arial" w:cs="Arial"/>
          <w:b/>
          <w:lang w:val="es-ES"/>
        </w:rPr>
        <w:t xml:space="preserve"> según clasepor ocupación y modalidad de aseguramiento contratad</w:t>
      </w:r>
      <w:r w:rsidR="009B5049" w:rsidRPr="00577A64">
        <w:rPr>
          <w:rFonts w:ascii="Arial" w:hAnsi="Arial" w:cs="Arial"/>
          <w:b/>
          <w:lang w:val="es-ES"/>
        </w:rPr>
        <w:t>a</w:t>
      </w:r>
      <w:r w:rsidRPr="00577A64">
        <w:rPr>
          <w:rFonts w:ascii="Arial" w:hAnsi="Arial" w:cs="Arial"/>
          <w:b/>
          <w:lang w:val="es-ES"/>
        </w:rPr>
        <w:t>.</w:t>
      </w:r>
    </w:p>
    <w:p w:rsidR="008F6740" w:rsidRPr="00577A64" w:rsidRDefault="008F6740" w:rsidP="005F6C3E">
      <w:pPr>
        <w:jc w:val="both"/>
        <w:rPr>
          <w:rFonts w:ascii="Arial" w:hAnsi="Arial" w:cs="Arial"/>
          <w:b/>
          <w:bCs/>
          <w:lang w:val="es-ES"/>
        </w:rPr>
      </w:pPr>
    </w:p>
    <w:p w:rsidR="005217AD" w:rsidRPr="00577A64" w:rsidRDefault="006C613D" w:rsidP="005217AD">
      <w:pPr>
        <w:jc w:val="both"/>
        <w:rPr>
          <w:rFonts w:ascii="Arial" w:hAnsi="Arial" w:cs="Arial"/>
          <w:b/>
          <w:bCs/>
        </w:rPr>
      </w:pPr>
      <w:r w:rsidRPr="00577A64">
        <w:rPr>
          <w:rFonts w:ascii="Arial" w:hAnsi="Arial" w:cs="Arial"/>
          <w:b/>
          <w:bCs/>
        </w:rPr>
        <w:t>Artículo 28</w:t>
      </w:r>
      <w:r w:rsidR="00401CD0" w:rsidRPr="00577A64">
        <w:rPr>
          <w:rFonts w:ascii="Arial" w:hAnsi="Arial" w:cs="Arial"/>
          <w:b/>
          <w:bCs/>
        </w:rPr>
        <w:t xml:space="preserve">: </w:t>
      </w:r>
      <w:r w:rsidR="00F072C1">
        <w:rPr>
          <w:rFonts w:ascii="Arial" w:hAnsi="Arial" w:cs="Arial"/>
          <w:b/>
          <w:bCs/>
        </w:rPr>
        <w:t>Cobertura B -</w:t>
      </w:r>
      <w:r w:rsidR="00A42AD5">
        <w:rPr>
          <w:rFonts w:ascii="Arial" w:hAnsi="Arial" w:cs="Arial"/>
          <w:b/>
          <w:bCs/>
        </w:rPr>
        <w:t xml:space="preserve"> </w:t>
      </w:r>
      <w:r w:rsidR="00073F8A" w:rsidRPr="00577A64">
        <w:rPr>
          <w:rFonts w:ascii="Arial" w:hAnsi="Arial" w:cs="Arial"/>
          <w:b/>
          <w:bCs/>
        </w:rPr>
        <w:t xml:space="preserve">Robo de </w:t>
      </w:r>
      <w:r w:rsidR="008F6740" w:rsidRPr="00577A64">
        <w:rPr>
          <w:rFonts w:ascii="Arial" w:hAnsi="Arial" w:cs="Arial"/>
          <w:b/>
          <w:bCs/>
        </w:rPr>
        <w:t>Bienes Depositados en Exteriores</w:t>
      </w:r>
    </w:p>
    <w:p w:rsidR="005217AD" w:rsidRPr="00577A64" w:rsidRDefault="005217AD" w:rsidP="005217AD">
      <w:pPr>
        <w:jc w:val="both"/>
        <w:rPr>
          <w:rFonts w:ascii="Arial" w:hAnsi="Arial" w:cs="Arial"/>
        </w:rPr>
      </w:pPr>
      <w:r w:rsidRPr="00577A64">
        <w:rPr>
          <w:rFonts w:ascii="Arial" w:hAnsi="Arial" w:cs="Arial"/>
        </w:rPr>
        <w:t>Quedan comprendidos dentro del alcance de esta cobertura, los daños derivados de robo de los bienes muebles o activos instalados, depositados o ubicados, momentáneamente o en forma definitiva, en jardines, solares, patios, zaguanes, terrazas, corredores, entradas y escaleras comunes para uso público, dependencia o anexo del edificio donde se e</w:t>
      </w:r>
      <w:r w:rsidR="00FF13D3" w:rsidRPr="00577A64">
        <w:rPr>
          <w:rFonts w:ascii="Arial" w:hAnsi="Arial" w:cs="Arial"/>
        </w:rPr>
        <w:t>ncuentren los bienes asegurados, siempre y cuando estos sean bienes cubiertos, es decir, declarados en la solicitud y detallados en las condiciones particulares.</w:t>
      </w:r>
    </w:p>
    <w:p w:rsidR="005217AD" w:rsidRPr="00577A64" w:rsidRDefault="005217AD" w:rsidP="005217AD">
      <w:pPr>
        <w:jc w:val="both"/>
        <w:rPr>
          <w:rFonts w:ascii="Arial" w:hAnsi="Arial" w:cs="Arial"/>
          <w:b/>
          <w:bCs/>
        </w:rPr>
      </w:pPr>
    </w:p>
    <w:p w:rsidR="00D3562F" w:rsidRPr="00577A64" w:rsidRDefault="00D3562F" w:rsidP="00D3562F">
      <w:pPr>
        <w:jc w:val="both"/>
        <w:rPr>
          <w:rFonts w:ascii="Arial" w:hAnsi="Arial" w:cs="Arial"/>
        </w:rPr>
      </w:pPr>
    </w:p>
    <w:p w:rsidR="00D3562F" w:rsidRPr="00577A64" w:rsidRDefault="00D3562F" w:rsidP="009F0C0B">
      <w:pPr>
        <w:pStyle w:val="Prrafodelista"/>
        <w:numPr>
          <w:ilvl w:val="1"/>
          <w:numId w:val="19"/>
        </w:numPr>
        <w:rPr>
          <w:rFonts w:ascii="Arial" w:hAnsi="Arial" w:cs="Arial"/>
          <w:sz w:val="24"/>
          <w:szCs w:val="24"/>
          <w:lang w:val="es-ES"/>
        </w:rPr>
      </w:pPr>
      <w:r w:rsidRPr="00577A64">
        <w:rPr>
          <w:rFonts w:ascii="Arial" w:hAnsi="Arial" w:cs="Arial"/>
          <w:b/>
          <w:sz w:val="24"/>
          <w:szCs w:val="24"/>
        </w:rPr>
        <w:t xml:space="preserve">Deducible </w:t>
      </w:r>
    </w:p>
    <w:p w:rsidR="00D3562F" w:rsidRPr="00577A64" w:rsidRDefault="000929B2" w:rsidP="00DE1F13">
      <w:pPr>
        <w:pStyle w:val="Prrafodelista"/>
        <w:rPr>
          <w:rFonts w:ascii="Arial" w:hAnsi="Arial" w:cs="Arial"/>
          <w:sz w:val="24"/>
          <w:szCs w:val="24"/>
          <w:lang w:val="es-ES"/>
        </w:rPr>
      </w:pPr>
      <w:r w:rsidRPr="00577A64">
        <w:rPr>
          <w:rFonts w:ascii="Arial" w:hAnsi="Arial" w:cs="Arial"/>
          <w:sz w:val="24"/>
          <w:szCs w:val="24"/>
          <w:lang w:val="es-ES"/>
        </w:rPr>
        <w:t>No aplica deducible para esta cobertura</w:t>
      </w:r>
    </w:p>
    <w:p w:rsidR="000929B2" w:rsidRPr="00577A64" w:rsidRDefault="000929B2" w:rsidP="00DE1F13">
      <w:pPr>
        <w:pStyle w:val="Prrafodelista"/>
        <w:rPr>
          <w:rFonts w:ascii="Arial" w:hAnsi="Arial" w:cs="Arial"/>
          <w:sz w:val="24"/>
          <w:szCs w:val="24"/>
          <w:lang w:val="es-ES"/>
        </w:rPr>
      </w:pPr>
    </w:p>
    <w:p w:rsidR="00D3562F" w:rsidRPr="00577A64" w:rsidRDefault="00D3562F" w:rsidP="009F0C0B">
      <w:pPr>
        <w:pStyle w:val="Prrafodelista"/>
        <w:numPr>
          <w:ilvl w:val="1"/>
          <w:numId w:val="19"/>
        </w:numPr>
        <w:rPr>
          <w:rFonts w:ascii="Arial" w:hAnsi="Arial" w:cs="Arial"/>
          <w:b/>
          <w:bCs/>
          <w:sz w:val="24"/>
          <w:szCs w:val="24"/>
        </w:rPr>
      </w:pPr>
      <w:r w:rsidRPr="00577A64">
        <w:rPr>
          <w:rFonts w:ascii="Arial" w:hAnsi="Arial" w:cs="Arial"/>
          <w:b/>
          <w:bCs/>
          <w:sz w:val="24"/>
          <w:szCs w:val="24"/>
        </w:rPr>
        <w:t>Prima Adicional</w:t>
      </w:r>
    </w:p>
    <w:p w:rsidR="0043346E" w:rsidRPr="00577A64" w:rsidRDefault="0043346E" w:rsidP="0043346E">
      <w:pPr>
        <w:rPr>
          <w:rFonts w:ascii="Arial" w:hAnsi="Arial" w:cs="Arial"/>
          <w:b/>
          <w:bCs/>
          <w:lang w:val="es-ES"/>
        </w:rPr>
      </w:pPr>
      <w:r w:rsidRPr="00577A64">
        <w:rPr>
          <w:rFonts w:ascii="Arial" w:hAnsi="Arial" w:cs="Arial"/>
          <w:bCs/>
          <w:lang w:val="es-ES"/>
        </w:rPr>
        <w:t xml:space="preserve">En caso ésta Cobertura sea requerida, solicitada por el Tomador y/o Asegurado, se requerirá un costo adicional a la prima de la cobertura básica A. </w:t>
      </w:r>
    </w:p>
    <w:p w:rsidR="00D3562F" w:rsidRPr="00577A64" w:rsidRDefault="00D3562F" w:rsidP="00D3562F">
      <w:pPr>
        <w:jc w:val="both"/>
        <w:rPr>
          <w:rFonts w:ascii="Arial" w:hAnsi="Arial" w:cs="Arial"/>
          <w:b/>
          <w:lang w:val="es-ES"/>
        </w:rPr>
      </w:pPr>
    </w:p>
    <w:p w:rsidR="00D3562F" w:rsidRPr="00577A64" w:rsidRDefault="00D3562F" w:rsidP="009F0C0B">
      <w:pPr>
        <w:pStyle w:val="Prrafodelista"/>
        <w:numPr>
          <w:ilvl w:val="1"/>
          <w:numId w:val="19"/>
        </w:numPr>
        <w:tabs>
          <w:tab w:val="left" w:pos="7216"/>
        </w:tabs>
        <w:rPr>
          <w:rFonts w:ascii="Arial" w:hAnsi="Arial" w:cs="Arial"/>
          <w:b/>
          <w:sz w:val="24"/>
          <w:szCs w:val="24"/>
          <w:lang w:val="es-CR"/>
        </w:rPr>
      </w:pPr>
      <w:r w:rsidRPr="00577A64">
        <w:rPr>
          <w:rFonts w:ascii="Arial" w:hAnsi="Arial" w:cs="Arial"/>
          <w:b/>
          <w:sz w:val="24"/>
          <w:szCs w:val="24"/>
          <w:lang w:val="es-CR"/>
        </w:rPr>
        <w:t xml:space="preserve">Riesgos </w:t>
      </w:r>
      <w:r w:rsidRPr="00577A64">
        <w:rPr>
          <w:rFonts w:ascii="Arial" w:hAnsi="Arial" w:cs="Arial"/>
          <w:b/>
          <w:sz w:val="24"/>
          <w:szCs w:val="24"/>
          <w:lang w:val="es-ES"/>
        </w:rPr>
        <w:t>Particulares</w:t>
      </w:r>
      <w:r w:rsidRPr="00577A64">
        <w:rPr>
          <w:rFonts w:ascii="Arial" w:hAnsi="Arial" w:cs="Arial"/>
          <w:b/>
          <w:sz w:val="24"/>
          <w:szCs w:val="24"/>
          <w:lang w:val="es-CR"/>
        </w:rPr>
        <w:t xml:space="preserve"> no Cubiertos (Exclusiones)</w:t>
      </w:r>
      <w:r w:rsidRPr="00577A64">
        <w:rPr>
          <w:rFonts w:ascii="Arial" w:hAnsi="Arial" w:cs="Arial"/>
          <w:b/>
          <w:sz w:val="24"/>
          <w:szCs w:val="24"/>
          <w:lang w:val="es-CR"/>
        </w:rPr>
        <w:tab/>
      </w:r>
    </w:p>
    <w:p w:rsidR="00D3562F" w:rsidRPr="00577A64" w:rsidRDefault="00CB06BD" w:rsidP="00024B67">
      <w:pPr>
        <w:autoSpaceDE w:val="0"/>
        <w:autoSpaceDN w:val="0"/>
        <w:adjustRightInd w:val="0"/>
        <w:jc w:val="both"/>
        <w:rPr>
          <w:rFonts w:ascii="Arial" w:hAnsi="Arial" w:cs="Arial"/>
          <w:lang w:val="es-CR"/>
        </w:rPr>
      </w:pPr>
      <w:r w:rsidRPr="00577A64">
        <w:rPr>
          <w:rFonts w:ascii="Arial" w:hAnsi="Arial" w:cs="Arial"/>
          <w:lang w:val="es-ES"/>
        </w:rPr>
        <w:lastRenderedPageBreak/>
        <w:t>Aplican las “propiedades no asegurables”, “</w:t>
      </w:r>
      <w:r w:rsidR="00D3562F" w:rsidRPr="00577A64">
        <w:rPr>
          <w:rFonts w:ascii="Arial" w:hAnsi="Arial" w:cs="Arial"/>
          <w:lang w:val="es-ES"/>
        </w:rPr>
        <w:t xml:space="preserve">Riesgos Generales no cubiertos </w:t>
      </w:r>
      <w:r w:rsidR="00024B67" w:rsidRPr="00577A64">
        <w:rPr>
          <w:rFonts w:ascii="Arial" w:hAnsi="Arial" w:cs="Arial"/>
          <w:lang w:val="es-ES"/>
        </w:rPr>
        <w:t xml:space="preserve"> E</w:t>
      </w:r>
      <w:r w:rsidR="00D3562F" w:rsidRPr="00577A64">
        <w:rPr>
          <w:rFonts w:ascii="Arial" w:hAnsi="Arial" w:cs="Arial"/>
          <w:lang w:val="es-ES"/>
        </w:rPr>
        <w:t>xclusiones</w:t>
      </w:r>
      <w:r w:rsidRPr="00577A64">
        <w:rPr>
          <w:rFonts w:ascii="Arial" w:hAnsi="Arial" w:cs="Arial"/>
          <w:lang w:val="es-ES"/>
        </w:rPr>
        <w:t xml:space="preserve">” y “Exclusiones adicionales” </w:t>
      </w:r>
      <w:r w:rsidR="00D3562F" w:rsidRPr="00577A64">
        <w:rPr>
          <w:rFonts w:ascii="Arial" w:hAnsi="Arial" w:cs="Arial"/>
          <w:lang w:val="es-ES"/>
        </w:rPr>
        <w:t xml:space="preserve"> de la cobertura Básica “A”.</w:t>
      </w:r>
    </w:p>
    <w:p w:rsidR="00024B67" w:rsidRPr="00577A64" w:rsidRDefault="00024B67" w:rsidP="005217AD">
      <w:pPr>
        <w:jc w:val="both"/>
        <w:rPr>
          <w:rFonts w:ascii="Arial" w:hAnsi="Arial" w:cs="Arial"/>
          <w:b/>
          <w:bCs/>
          <w:lang w:val="es-CR"/>
        </w:rPr>
      </w:pPr>
    </w:p>
    <w:p w:rsidR="005217AD" w:rsidRPr="00577A64" w:rsidRDefault="000A672C" w:rsidP="005217AD">
      <w:pPr>
        <w:jc w:val="both"/>
        <w:rPr>
          <w:rFonts w:ascii="Arial" w:hAnsi="Arial" w:cs="Arial"/>
          <w:b/>
          <w:bCs/>
        </w:rPr>
      </w:pPr>
      <w:r w:rsidRPr="00577A64">
        <w:rPr>
          <w:rFonts w:ascii="Arial" w:hAnsi="Arial" w:cs="Arial"/>
          <w:b/>
          <w:bCs/>
        </w:rPr>
        <w:t>Artículo 2</w:t>
      </w:r>
      <w:r w:rsidR="006C613D" w:rsidRPr="00577A64">
        <w:rPr>
          <w:rFonts w:ascii="Arial" w:hAnsi="Arial" w:cs="Arial"/>
          <w:b/>
          <w:bCs/>
        </w:rPr>
        <w:t>9</w:t>
      </w:r>
      <w:r w:rsidRPr="00577A64">
        <w:rPr>
          <w:rFonts w:ascii="Arial" w:hAnsi="Arial" w:cs="Arial"/>
          <w:b/>
          <w:bCs/>
        </w:rPr>
        <w:t xml:space="preserve">: </w:t>
      </w:r>
      <w:r w:rsidR="005217AD" w:rsidRPr="00577A64">
        <w:rPr>
          <w:rFonts w:ascii="Arial" w:hAnsi="Arial" w:cs="Arial"/>
          <w:b/>
          <w:bCs/>
        </w:rPr>
        <w:t>C</w:t>
      </w:r>
      <w:r w:rsidR="008F6740" w:rsidRPr="00577A64">
        <w:rPr>
          <w:rFonts w:ascii="Arial" w:hAnsi="Arial" w:cs="Arial"/>
          <w:b/>
          <w:bCs/>
        </w:rPr>
        <w:t>obertura</w:t>
      </w:r>
      <w:r w:rsidR="00A42AD5">
        <w:rPr>
          <w:rFonts w:ascii="Arial" w:hAnsi="Arial" w:cs="Arial"/>
          <w:b/>
          <w:bCs/>
        </w:rPr>
        <w:t xml:space="preserve"> </w:t>
      </w:r>
      <w:r w:rsidR="0091750C" w:rsidRPr="00577A64">
        <w:rPr>
          <w:rFonts w:ascii="Arial" w:hAnsi="Arial" w:cs="Arial"/>
          <w:b/>
          <w:bCs/>
        </w:rPr>
        <w:t>C</w:t>
      </w:r>
      <w:r w:rsidR="00F072C1">
        <w:rPr>
          <w:rFonts w:ascii="Arial" w:hAnsi="Arial" w:cs="Arial"/>
          <w:b/>
          <w:bCs/>
        </w:rPr>
        <w:t xml:space="preserve"> -</w:t>
      </w:r>
      <w:r w:rsidR="00A42AD5">
        <w:rPr>
          <w:rFonts w:ascii="Arial" w:hAnsi="Arial" w:cs="Arial"/>
          <w:b/>
          <w:bCs/>
        </w:rPr>
        <w:t xml:space="preserve"> </w:t>
      </w:r>
      <w:r w:rsidR="00073F8A" w:rsidRPr="00577A64">
        <w:rPr>
          <w:rFonts w:ascii="Arial" w:hAnsi="Arial" w:cs="Arial"/>
          <w:b/>
          <w:bCs/>
        </w:rPr>
        <w:t xml:space="preserve">Robo en </w:t>
      </w:r>
      <w:r w:rsidR="008F6740" w:rsidRPr="00577A64">
        <w:rPr>
          <w:rFonts w:ascii="Arial" w:hAnsi="Arial" w:cs="Arial"/>
          <w:b/>
          <w:bCs/>
        </w:rPr>
        <w:t>Traslado de Bienes</w:t>
      </w:r>
    </w:p>
    <w:p w:rsidR="005217AD" w:rsidRPr="00577A64" w:rsidRDefault="005217AD" w:rsidP="005217AD">
      <w:pPr>
        <w:jc w:val="both"/>
        <w:rPr>
          <w:rFonts w:ascii="Arial" w:hAnsi="Arial" w:cs="Arial"/>
        </w:rPr>
      </w:pPr>
      <w:r w:rsidRPr="00577A64">
        <w:rPr>
          <w:rFonts w:ascii="Arial" w:hAnsi="Arial" w:cs="Arial"/>
        </w:rPr>
        <w:t xml:space="preserve">Quedan comprendidos dentro del alcance de esta cobertura, los daños derivados de robo de los bienes asegurados cuando sean depositados en otro local descrito en la solicitud de este contrato o con ocasión de su transporte hacia ese otro local, siempre y cuando el </w:t>
      </w:r>
      <w:r w:rsidR="00FF13D3" w:rsidRPr="00577A64">
        <w:rPr>
          <w:rFonts w:ascii="Arial" w:hAnsi="Arial" w:cs="Arial"/>
        </w:rPr>
        <w:t xml:space="preserve">Tomador y/o </w:t>
      </w:r>
      <w:r w:rsidRPr="00577A64">
        <w:rPr>
          <w:rFonts w:ascii="Arial" w:hAnsi="Arial" w:cs="Arial"/>
        </w:rPr>
        <w:t>Asegurado</w:t>
      </w:r>
      <w:r w:rsidR="00FF13D3" w:rsidRPr="00577A64">
        <w:rPr>
          <w:rFonts w:ascii="Arial" w:hAnsi="Arial" w:cs="Arial"/>
        </w:rPr>
        <w:t xml:space="preserve"> previamente</w:t>
      </w:r>
      <w:r w:rsidRPr="00577A64">
        <w:rPr>
          <w:rFonts w:ascii="Arial" w:hAnsi="Arial" w:cs="Arial"/>
        </w:rPr>
        <w:t xml:space="preserve"> notifique </w:t>
      </w:r>
      <w:r w:rsidR="00FF13D3" w:rsidRPr="00577A64">
        <w:rPr>
          <w:rFonts w:ascii="Arial" w:hAnsi="Arial" w:cs="Arial"/>
        </w:rPr>
        <w:t xml:space="preserve">y detalle, los bienes a ser trasladados, por escrito </w:t>
      </w:r>
      <w:r w:rsidRPr="00577A64">
        <w:rPr>
          <w:rFonts w:ascii="Arial" w:hAnsi="Arial" w:cs="Arial"/>
        </w:rPr>
        <w:t xml:space="preserve">a </w:t>
      </w:r>
      <w:r w:rsidRPr="00577A64">
        <w:rPr>
          <w:rFonts w:ascii="Arial" w:hAnsi="Arial" w:cs="Arial"/>
          <w:b/>
        </w:rPr>
        <w:t>SEGUROS LAFISE</w:t>
      </w:r>
      <w:r w:rsidR="00FF13D3" w:rsidRPr="00577A64">
        <w:rPr>
          <w:rFonts w:ascii="Arial" w:hAnsi="Arial" w:cs="Arial"/>
          <w:b/>
        </w:rPr>
        <w:t>.</w:t>
      </w:r>
    </w:p>
    <w:p w:rsidR="00D3562F" w:rsidRPr="00577A64" w:rsidRDefault="00D3562F" w:rsidP="00D3562F">
      <w:pPr>
        <w:jc w:val="both"/>
        <w:rPr>
          <w:rFonts w:ascii="Arial" w:hAnsi="Arial" w:cs="Arial"/>
        </w:rPr>
      </w:pPr>
    </w:p>
    <w:p w:rsidR="00D3562F" w:rsidRPr="00577A64" w:rsidRDefault="00D3562F" w:rsidP="009F0C0B">
      <w:pPr>
        <w:pStyle w:val="Prrafodelista"/>
        <w:numPr>
          <w:ilvl w:val="1"/>
          <w:numId w:val="20"/>
        </w:numPr>
        <w:rPr>
          <w:rFonts w:ascii="Arial" w:hAnsi="Arial" w:cs="Arial"/>
          <w:sz w:val="24"/>
          <w:szCs w:val="24"/>
          <w:lang w:val="es-ES"/>
        </w:rPr>
      </w:pPr>
      <w:r w:rsidRPr="00577A64">
        <w:rPr>
          <w:rFonts w:ascii="Arial" w:hAnsi="Arial" w:cs="Arial"/>
          <w:b/>
          <w:sz w:val="24"/>
          <w:szCs w:val="24"/>
        </w:rPr>
        <w:t xml:space="preserve">Deducible </w:t>
      </w:r>
    </w:p>
    <w:p w:rsidR="00B87828" w:rsidRPr="00577A64" w:rsidRDefault="00B87828" w:rsidP="00B87828">
      <w:pPr>
        <w:rPr>
          <w:rFonts w:ascii="Arial" w:hAnsi="Arial" w:cs="Arial"/>
          <w:lang w:val="es-ES"/>
        </w:rPr>
      </w:pPr>
      <w:r w:rsidRPr="00577A64">
        <w:rPr>
          <w:rFonts w:ascii="Arial" w:hAnsi="Arial" w:cs="Arial"/>
          <w:lang w:val="es-ES"/>
        </w:rPr>
        <w:t>No aplica deducible para esta cobertura</w:t>
      </w:r>
    </w:p>
    <w:p w:rsidR="00D3562F" w:rsidRPr="00577A64" w:rsidRDefault="00D3562F" w:rsidP="00DE1F13">
      <w:pPr>
        <w:pStyle w:val="Prrafodelista"/>
        <w:rPr>
          <w:rFonts w:ascii="Arial" w:hAnsi="Arial" w:cs="Arial"/>
          <w:sz w:val="24"/>
          <w:szCs w:val="24"/>
          <w:lang w:val="es-ES"/>
        </w:rPr>
      </w:pPr>
    </w:p>
    <w:p w:rsidR="00D3562F" w:rsidRPr="00577A64" w:rsidRDefault="00D3562F" w:rsidP="009F0C0B">
      <w:pPr>
        <w:pStyle w:val="Prrafodelista"/>
        <w:numPr>
          <w:ilvl w:val="1"/>
          <w:numId w:val="20"/>
        </w:numPr>
        <w:rPr>
          <w:rFonts w:ascii="Arial" w:hAnsi="Arial" w:cs="Arial"/>
          <w:b/>
          <w:bCs/>
          <w:sz w:val="24"/>
          <w:szCs w:val="24"/>
        </w:rPr>
      </w:pPr>
      <w:r w:rsidRPr="00577A64">
        <w:rPr>
          <w:rFonts w:ascii="Arial" w:hAnsi="Arial" w:cs="Arial"/>
          <w:b/>
          <w:bCs/>
          <w:sz w:val="24"/>
          <w:szCs w:val="24"/>
        </w:rPr>
        <w:t>Prima Adicional</w:t>
      </w:r>
    </w:p>
    <w:p w:rsidR="0043346E" w:rsidRPr="00577A64" w:rsidRDefault="0043346E" w:rsidP="0043346E">
      <w:pPr>
        <w:rPr>
          <w:rFonts w:ascii="Arial" w:hAnsi="Arial" w:cs="Arial"/>
          <w:b/>
          <w:bCs/>
          <w:lang w:val="es-ES"/>
        </w:rPr>
      </w:pPr>
      <w:r w:rsidRPr="00577A64">
        <w:rPr>
          <w:rFonts w:ascii="Arial" w:hAnsi="Arial" w:cs="Arial"/>
          <w:bCs/>
          <w:lang w:val="es-ES"/>
        </w:rPr>
        <w:t xml:space="preserve">En caso ésta Cobertura sea requerida, solicitada por el Tomador y/o Asegurado, se requerirá un costo adicional a la prima de la cobertura básica A. </w:t>
      </w:r>
    </w:p>
    <w:p w:rsidR="00D3562F" w:rsidRPr="00577A64" w:rsidRDefault="00D3562F" w:rsidP="00D3562F">
      <w:pPr>
        <w:jc w:val="both"/>
        <w:rPr>
          <w:rFonts w:ascii="Arial" w:hAnsi="Arial" w:cs="Arial"/>
          <w:b/>
          <w:lang w:val="es-ES"/>
        </w:rPr>
      </w:pPr>
    </w:p>
    <w:p w:rsidR="00D3562F" w:rsidRPr="00577A64" w:rsidRDefault="00D3562F" w:rsidP="009F0C0B">
      <w:pPr>
        <w:pStyle w:val="Prrafodelista"/>
        <w:numPr>
          <w:ilvl w:val="1"/>
          <w:numId w:val="20"/>
        </w:numPr>
        <w:tabs>
          <w:tab w:val="left" w:pos="7216"/>
        </w:tabs>
        <w:rPr>
          <w:rFonts w:ascii="Arial" w:hAnsi="Arial" w:cs="Arial"/>
          <w:b/>
          <w:sz w:val="24"/>
          <w:szCs w:val="24"/>
          <w:lang w:val="es-CR"/>
        </w:rPr>
      </w:pPr>
      <w:r w:rsidRPr="00577A64">
        <w:rPr>
          <w:rFonts w:ascii="Arial" w:hAnsi="Arial" w:cs="Arial"/>
          <w:b/>
          <w:sz w:val="24"/>
          <w:szCs w:val="24"/>
          <w:lang w:val="es-CR"/>
        </w:rPr>
        <w:t xml:space="preserve">Riesgos </w:t>
      </w:r>
      <w:r w:rsidRPr="00577A64">
        <w:rPr>
          <w:rFonts w:ascii="Arial" w:hAnsi="Arial" w:cs="Arial"/>
          <w:b/>
          <w:sz w:val="24"/>
          <w:szCs w:val="24"/>
          <w:lang w:val="es-ES"/>
        </w:rPr>
        <w:t>Particulares</w:t>
      </w:r>
      <w:r w:rsidRPr="00577A64">
        <w:rPr>
          <w:rFonts w:ascii="Arial" w:hAnsi="Arial" w:cs="Arial"/>
          <w:b/>
          <w:sz w:val="24"/>
          <w:szCs w:val="24"/>
          <w:lang w:val="es-CR"/>
        </w:rPr>
        <w:t xml:space="preserve"> no Cubiertos (Exclusiones)</w:t>
      </w:r>
      <w:r w:rsidRPr="00577A64">
        <w:rPr>
          <w:rFonts w:ascii="Arial" w:hAnsi="Arial" w:cs="Arial"/>
          <w:b/>
          <w:sz w:val="24"/>
          <w:szCs w:val="24"/>
          <w:lang w:val="es-CR"/>
        </w:rPr>
        <w:tab/>
      </w:r>
    </w:p>
    <w:p w:rsidR="00024B67" w:rsidRPr="00577A64" w:rsidRDefault="00024B67" w:rsidP="00024B67">
      <w:pPr>
        <w:autoSpaceDE w:val="0"/>
        <w:autoSpaceDN w:val="0"/>
        <w:adjustRightInd w:val="0"/>
        <w:jc w:val="both"/>
        <w:rPr>
          <w:rFonts w:ascii="Arial" w:hAnsi="Arial" w:cs="Arial"/>
          <w:lang w:val="es-CR"/>
        </w:rPr>
      </w:pPr>
      <w:r w:rsidRPr="00577A64">
        <w:rPr>
          <w:rFonts w:ascii="Arial" w:hAnsi="Arial" w:cs="Arial"/>
          <w:lang w:val="es-ES"/>
        </w:rPr>
        <w:t>Aplican las “propiedades no asegurables”, “Riesgos Generales no cubiertos                   Exclusiones” y “Exclusiones adicionales”  de la cobertura Básica “A”.</w:t>
      </w:r>
    </w:p>
    <w:p w:rsidR="00024B67" w:rsidRPr="00577A64" w:rsidRDefault="00024B67" w:rsidP="008F6740">
      <w:pPr>
        <w:jc w:val="both"/>
        <w:rPr>
          <w:rFonts w:ascii="Arial" w:hAnsi="Arial" w:cs="Arial"/>
          <w:b/>
          <w:bCs/>
          <w:lang w:val="es-CR"/>
        </w:rPr>
      </w:pPr>
    </w:p>
    <w:p w:rsidR="008F6740" w:rsidRPr="00577A64" w:rsidRDefault="000A672C" w:rsidP="008F6740">
      <w:pPr>
        <w:jc w:val="both"/>
        <w:rPr>
          <w:rFonts w:ascii="Arial" w:hAnsi="Arial" w:cs="Arial"/>
          <w:b/>
          <w:bCs/>
        </w:rPr>
      </w:pPr>
      <w:r w:rsidRPr="00577A64">
        <w:rPr>
          <w:rFonts w:ascii="Arial" w:hAnsi="Arial" w:cs="Arial"/>
          <w:b/>
          <w:bCs/>
        </w:rPr>
        <w:t>Artículo 3</w:t>
      </w:r>
      <w:r w:rsidR="006C613D" w:rsidRPr="00577A64">
        <w:rPr>
          <w:rFonts w:ascii="Arial" w:hAnsi="Arial" w:cs="Arial"/>
          <w:b/>
          <w:bCs/>
        </w:rPr>
        <w:t>0</w:t>
      </w:r>
      <w:r w:rsidRPr="00577A64">
        <w:rPr>
          <w:rFonts w:ascii="Arial" w:hAnsi="Arial" w:cs="Arial"/>
          <w:b/>
          <w:bCs/>
        </w:rPr>
        <w:t xml:space="preserve">: </w:t>
      </w:r>
      <w:r w:rsidR="008F6740" w:rsidRPr="00577A64">
        <w:rPr>
          <w:rFonts w:ascii="Arial" w:hAnsi="Arial" w:cs="Arial"/>
          <w:b/>
          <w:bCs/>
        </w:rPr>
        <w:t xml:space="preserve">Cobertura </w:t>
      </w:r>
      <w:r w:rsidR="0091750C" w:rsidRPr="00577A64">
        <w:rPr>
          <w:rFonts w:ascii="Arial" w:hAnsi="Arial" w:cs="Arial"/>
          <w:b/>
          <w:bCs/>
        </w:rPr>
        <w:t>D</w:t>
      </w:r>
      <w:r w:rsidR="00F072C1">
        <w:rPr>
          <w:rFonts w:ascii="Arial" w:hAnsi="Arial" w:cs="Arial"/>
          <w:b/>
          <w:bCs/>
        </w:rPr>
        <w:t xml:space="preserve"> -</w:t>
      </w:r>
      <w:r w:rsidR="00F16792">
        <w:rPr>
          <w:rFonts w:ascii="Arial" w:hAnsi="Arial" w:cs="Arial"/>
          <w:b/>
          <w:bCs/>
        </w:rPr>
        <w:t xml:space="preserve"> </w:t>
      </w:r>
      <w:r w:rsidR="00073F8A" w:rsidRPr="00577A64">
        <w:rPr>
          <w:rFonts w:ascii="Arial" w:hAnsi="Arial" w:cs="Arial"/>
          <w:b/>
          <w:bCs/>
        </w:rPr>
        <w:t xml:space="preserve">Robo de </w:t>
      </w:r>
      <w:r w:rsidR="008F6740" w:rsidRPr="00577A64">
        <w:rPr>
          <w:rFonts w:ascii="Arial" w:hAnsi="Arial" w:cs="Arial"/>
          <w:b/>
          <w:bCs/>
        </w:rPr>
        <w:t>Bienes en Tránsito</w:t>
      </w:r>
    </w:p>
    <w:p w:rsidR="008F6740" w:rsidRPr="00577A64" w:rsidRDefault="008F6740" w:rsidP="008F6740">
      <w:pPr>
        <w:jc w:val="both"/>
        <w:rPr>
          <w:rFonts w:ascii="Arial" w:hAnsi="Arial" w:cs="Arial"/>
        </w:rPr>
      </w:pPr>
      <w:r w:rsidRPr="00577A64">
        <w:rPr>
          <w:rFonts w:ascii="Arial" w:hAnsi="Arial" w:cs="Arial"/>
        </w:rPr>
        <w:t xml:space="preserve">Quedan comprendidos dentro del alcance de esta cobertura, los daños derivados de robo de los bienes asegurados, cuando estuviesen fuera del lugar descrito en la póliza, siempre y cuando estén debidamente identificados en la solicitud de este contrato y previo aviso a </w:t>
      </w:r>
      <w:r w:rsidRPr="00577A64">
        <w:rPr>
          <w:rFonts w:ascii="Arial" w:hAnsi="Arial" w:cs="Arial"/>
          <w:b/>
        </w:rPr>
        <w:t>SEGUROS LAFISE</w:t>
      </w:r>
      <w:r w:rsidRPr="00577A64">
        <w:rPr>
          <w:rFonts w:ascii="Arial" w:hAnsi="Arial" w:cs="Arial"/>
        </w:rPr>
        <w:t xml:space="preserve"> de que serán trasladados a otro local, </w:t>
      </w:r>
      <w:r w:rsidR="00FF13D3" w:rsidRPr="00577A64">
        <w:rPr>
          <w:rFonts w:ascii="Arial" w:hAnsi="Arial" w:cs="Arial"/>
        </w:rPr>
        <w:t>declarando la ubicación del mismo.</w:t>
      </w:r>
    </w:p>
    <w:p w:rsidR="00D3562F" w:rsidRPr="00577A64" w:rsidRDefault="00D3562F" w:rsidP="00D3562F">
      <w:pPr>
        <w:jc w:val="both"/>
        <w:rPr>
          <w:rFonts w:ascii="Arial" w:hAnsi="Arial" w:cs="Arial"/>
        </w:rPr>
      </w:pPr>
    </w:p>
    <w:p w:rsidR="00D3562F" w:rsidRPr="00577A64" w:rsidRDefault="00D3562F" w:rsidP="009F0C0B">
      <w:pPr>
        <w:pStyle w:val="Prrafodelista"/>
        <w:numPr>
          <w:ilvl w:val="1"/>
          <w:numId w:val="21"/>
        </w:numPr>
        <w:rPr>
          <w:rFonts w:ascii="Arial" w:hAnsi="Arial" w:cs="Arial"/>
          <w:sz w:val="24"/>
          <w:szCs w:val="24"/>
          <w:lang w:val="es-ES"/>
        </w:rPr>
      </w:pPr>
      <w:r w:rsidRPr="00577A64">
        <w:rPr>
          <w:rFonts w:ascii="Arial" w:hAnsi="Arial" w:cs="Arial"/>
          <w:b/>
          <w:sz w:val="24"/>
          <w:szCs w:val="24"/>
        </w:rPr>
        <w:t xml:space="preserve">Deducible </w:t>
      </w:r>
    </w:p>
    <w:p w:rsidR="00B87828" w:rsidRPr="00577A64" w:rsidRDefault="00B87828" w:rsidP="00B87828">
      <w:pPr>
        <w:rPr>
          <w:rFonts w:ascii="Arial" w:hAnsi="Arial" w:cs="Arial"/>
          <w:lang w:val="es-ES"/>
        </w:rPr>
      </w:pPr>
      <w:r w:rsidRPr="00577A64">
        <w:rPr>
          <w:rFonts w:ascii="Arial" w:hAnsi="Arial" w:cs="Arial"/>
          <w:lang w:val="es-ES"/>
        </w:rPr>
        <w:t>No aplica deducible para esta cobertura</w:t>
      </w:r>
    </w:p>
    <w:p w:rsidR="00D3562F" w:rsidRPr="00577A64" w:rsidRDefault="00D3562F" w:rsidP="00DE1F13">
      <w:pPr>
        <w:pStyle w:val="Prrafodelista"/>
        <w:rPr>
          <w:rFonts w:ascii="Arial" w:hAnsi="Arial" w:cs="Arial"/>
          <w:sz w:val="24"/>
          <w:szCs w:val="24"/>
          <w:lang w:val="es-ES"/>
        </w:rPr>
      </w:pPr>
    </w:p>
    <w:p w:rsidR="00D3562F" w:rsidRPr="00577A64" w:rsidRDefault="00D3562F" w:rsidP="009F0C0B">
      <w:pPr>
        <w:pStyle w:val="Prrafodelista"/>
        <w:numPr>
          <w:ilvl w:val="1"/>
          <w:numId w:val="21"/>
        </w:numPr>
        <w:rPr>
          <w:rFonts w:ascii="Arial" w:hAnsi="Arial" w:cs="Arial"/>
          <w:b/>
          <w:bCs/>
          <w:sz w:val="24"/>
          <w:szCs w:val="24"/>
        </w:rPr>
      </w:pPr>
      <w:r w:rsidRPr="00577A64">
        <w:rPr>
          <w:rFonts w:ascii="Arial" w:hAnsi="Arial" w:cs="Arial"/>
          <w:b/>
          <w:bCs/>
          <w:sz w:val="24"/>
          <w:szCs w:val="24"/>
        </w:rPr>
        <w:t>Prima Adicional</w:t>
      </w:r>
    </w:p>
    <w:p w:rsidR="00DE1F13" w:rsidRPr="00577A64" w:rsidRDefault="00DE1F13" w:rsidP="00DE1F13">
      <w:pPr>
        <w:pStyle w:val="Prrafodelista"/>
        <w:spacing w:after="0" w:line="240" w:lineRule="auto"/>
        <w:rPr>
          <w:rFonts w:ascii="Arial" w:hAnsi="Arial" w:cs="Arial"/>
          <w:b/>
          <w:bCs/>
          <w:sz w:val="24"/>
          <w:szCs w:val="24"/>
        </w:rPr>
      </w:pPr>
    </w:p>
    <w:p w:rsidR="0043346E" w:rsidRPr="00577A64" w:rsidRDefault="0043346E" w:rsidP="0043346E">
      <w:pPr>
        <w:rPr>
          <w:rFonts w:ascii="Arial" w:hAnsi="Arial" w:cs="Arial"/>
          <w:b/>
          <w:bCs/>
          <w:lang w:val="es-ES"/>
        </w:rPr>
      </w:pPr>
      <w:r w:rsidRPr="00577A64">
        <w:rPr>
          <w:rFonts w:ascii="Arial" w:hAnsi="Arial" w:cs="Arial"/>
          <w:bCs/>
          <w:lang w:val="es-ES"/>
        </w:rPr>
        <w:t xml:space="preserve">En caso ésta Cobertura sea requerida, solicitada por el Tomador y/o Asegurado, se requerirá un costo adicional a la prima de la cobertura básica A. </w:t>
      </w:r>
    </w:p>
    <w:p w:rsidR="00D3562F" w:rsidRPr="00577A64" w:rsidRDefault="00D3562F" w:rsidP="00D3562F">
      <w:pPr>
        <w:jc w:val="both"/>
        <w:rPr>
          <w:rFonts w:ascii="Arial" w:hAnsi="Arial" w:cs="Arial"/>
          <w:b/>
          <w:lang w:val="es-ES"/>
        </w:rPr>
      </w:pPr>
    </w:p>
    <w:p w:rsidR="00D3562F" w:rsidRPr="00577A64" w:rsidRDefault="00D3562F" w:rsidP="009F0C0B">
      <w:pPr>
        <w:pStyle w:val="Prrafodelista"/>
        <w:numPr>
          <w:ilvl w:val="1"/>
          <w:numId w:val="21"/>
        </w:numPr>
        <w:tabs>
          <w:tab w:val="left" w:pos="7216"/>
        </w:tabs>
        <w:rPr>
          <w:rFonts w:ascii="Arial" w:hAnsi="Arial" w:cs="Arial"/>
          <w:b/>
          <w:sz w:val="24"/>
          <w:szCs w:val="24"/>
          <w:lang w:val="es-CR"/>
        </w:rPr>
      </w:pPr>
      <w:r w:rsidRPr="00577A64">
        <w:rPr>
          <w:rFonts w:ascii="Arial" w:hAnsi="Arial" w:cs="Arial"/>
          <w:b/>
          <w:sz w:val="24"/>
          <w:szCs w:val="24"/>
          <w:lang w:val="es-CR"/>
        </w:rPr>
        <w:t xml:space="preserve">Riesgos </w:t>
      </w:r>
      <w:r w:rsidRPr="00577A64">
        <w:rPr>
          <w:rFonts w:ascii="Arial" w:hAnsi="Arial" w:cs="Arial"/>
          <w:b/>
          <w:sz w:val="24"/>
          <w:szCs w:val="24"/>
          <w:lang w:val="es-ES"/>
        </w:rPr>
        <w:t>Particulares</w:t>
      </w:r>
      <w:r w:rsidRPr="00577A64">
        <w:rPr>
          <w:rFonts w:ascii="Arial" w:hAnsi="Arial" w:cs="Arial"/>
          <w:b/>
          <w:sz w:val="24"/>
          <w:szCs w:val="24"/>
          <w:lang w:val="es-CR"/>
        </w:rPr>
        <w:t xml:space="preserve"> no Cubiertos (Exclusiones)</w:t>
      </w:r>
      <w:r w:rsidRPr="00577A64">
        <w:rPr>
          <w:rFonts w:ascii="Arial" w:hAnsi="Arial" w:cs="Arial"/>
          <w:b/>
          <w:sz w:val="24"/>
          <w:szCs w:val="24"/>
          <w:lang w:val="es-CR"/>
        </w:rPr>
        <w:tab/>
      </w:r>
    </w:p>
    <w:p w:rsidR="000B26BD" w:rsidRPr="00577A64" w:rsidRDefault="000B26BD" w:rsidP="000B26BD">
      <w:pPr>
        <w:autoSpaceDE w:val="0"/>
        <w:autoSpaceDN w:val="0"/>
        <w:adjustRightInd w:val="0"/>
        <w:jc w:val="both"/>
        <w:rPr>
          <w:rFonts w:ascii="Arial" w:hAnsi="Arial" w:cs="Arial"/>
          <w:lang w:val="es-CR"/>
        </w:rPr>
      </w:pPr>
      <w:r w:rsidRPr="00577A64">
        <w:rPr>
          <w:rFonts w:ascii="Arial" w:hAnsi="Arial" w:cs="Arial"/>
          <w:lang w:val="es-ES"/>
        </w:rPr>
        <w:t>Aplican las “propiedades no asegurables”, “Riesgos Generales no cubiertos Exclusiones” y “Exclusiones adicionales”  de la cobertura Básica “A”.</w:t>
      </w:r>
    </w:p>
    <w:p w:rsidR="000B26BD" w:rsidRPr="00577A64" w:rsidRDefault="000B26BD" w:rsidP="0091750C">
      <w:pPr>
        <w:jc w:val="both"/>
        <w:rPr>
          <w:rFonts w:ascii="Arial" w:hAnsi="Arial" w:cs="Arial"/>
          <w:b/>
          <w:bCs/>
        </w:rPr>
      </w:pPr>
    </w:p>
    <w:p w:rsidR="0091750C" w:rsidRPr="00577A64" w:rsidRDefault="006C613D" w:rsidP="0091750C">
      <w:pPr>
        <w:jc w:val="both"/>
        <w:rPr>
          <w:rFonts w:ascii="Arial" w:hAnsi="Arial" w:cs="Arial"/>
          <w:b/>
          <w:bCs/>
        </w:rPr>
      </w:pPr>
      <w:r w:rsidRPr="00577A64">
        <w:rPr>
          <w:rFonts w:ascii="Arial" w:hAnsi="Arial" w:cs="Arial"/>
          <w:b/>
          <w:bCs/>
        </w:rPr>
        <w:t xml:space="preserve">Artículo 31: </w:t>
      </w:r>
      <w:r w:rsidR="00F072C1">
        <w:rPr>
          <w:rFonts w:ascii="Arial" w:hAnsi="Arial" w:cs="Arial"/>
          <w:b/>
          <w:bCs/>
        </w:rPr>
        <w:t>Cobertura E -</w:t>
      </w:r>
      <w:r w:rsidR="00F16792">
        <w:rPr>
          <w:rFonts w:ascii="Arial" w:hAnsi="Arial" w:cs="Arial"/>
          <w:b/>
          <w:bCs/>
        </w:rPr>
        <w:t xml:space="preserve"> </w:t>
      </w:r>
      <w:r w:rsidR="00073F8A" w:rsidRPr="00577A64">
        <w:rPr>
          <w:rFonts w:ascii="Arial" w:hAnsi="Arial" w:cs="Arial"/>
          <w:b/>
          <w:bCs/>
        </w:rPr>
        <w:t xml:space="preserve">Robo de </w:t>
      </w:r>
      <w:r w:rsidR="0091750C" w:rsidRPr="00577A64">
        <w:rPr>
          <w:rFonts w:ascii="Arial" w:hAnsi="Arial" w:cs="Arial"/>
          <w:b/>
          <w:bCs/>
        </w:rPr>
        <w:t xml:space="preserve">Bienes </w:t>
      </w:r>
      <w:r w:rsidR="00073F8A" w:rsidRPr="00577A64">
        <w:rPr>
          <w:rFonts w:ascii="Arial" w:hAnsi="Arial" w:cs="Arial"/>
          <w:b/>
          <w:bCs/>
        </w:rPr>
        <w:t>Perteneciente a</w:t>
      </w:r>
      <w:r w:rsidR="0091750C" w:rsidRPr="00577A64">
        <w:rPr>
          <w:rFonts w:ascii="Arial" w:hAnsi="Arial" w:cs="Arial"/>
          <w:b/>
          <w:bCs/>
        </w:rPr>
        <w:t xml:space="preserve"> Terceros</w:t>
      </w:r>
    </w:p>
    <w:p w:rsidR="0091750C" w:rsidRPr="00577A64" w:rsidRDefault="0091750C" w:rsidP="0091750C">
      <w:pPr>
        <w:jc w:val="both"/>
        <w:rPr>
          <w:rFonts w:ascii="Arial" w:hAnsi="Arial" w:cs="Arial"/>
        </w:rPr>
      </w:pPr>
      <w:r w:rsidRPr="00577A64">
        <w:rPr>
          <w:rFonts w:ascii="Arial" w:hAnsi="Arial" w:cs="Arial"/>
        </w:rPr>
        <w:t xml:space="preserve">Quedan comprendidos dentro del alcance de esta cobertura, los daños derivados de robo de las mercancías o productos que no fuesen propiedad del </w:t>
      </w:r>
      <w:r w:rsidR="00DE1F13" w:rsidRPr="00577A64">
        <w:rPr>
          <w:rFonts w:ascii="Arial" w:hAnsi="Arial" w:cs="Arial"/>
        </w:rPr>
        <w:t xml:space="preserve">Tomador y/o </w:t>
      </w:r>
      <w:r w:rsidRPr="00577A64">
        <w:rPr>
          <w:rFonts w:ascii="Arial" w:hAnsi="Arial" w:cs="Arial"/>
        </w:rPr>
        <w:t>Asegurado por los que él sea legalmente responsable, debidamente detallados previa solicitud.</w:t>
      </w:r>
    </w:p>
    <w:p w:rsidR="0091750C" w:rsidRPr="00577A64" w:rsidRDefault="0091750C" w:rsidP="0091750C">
      <w:pPr>
        <w:jc w:val="both"/>
        <w:rPr>
          <w:rFonts w:ascii="Arial" w:hAnsi="Arial" w:cs="Arial"/>
        </w:rPr>
      </w:pPr>
    </w:p>
    <w:p w:rsidR="0091750C" w:rsidRPr="00577A64" w:rsidRDefault="0091750C" w:rsidP="0091750C">
      <w:pPr>
        <w:jc w:val="both"/>
        <w:rPr>
          <w:rFonts w:ascii="Arial" w:hAnsi="Arial" w:cs="Arial"/>
        </w:rPr>
      </w:pPr>
      <w:r w:rsidRPr="00577A64">
        <w:rPr>
          <w:rFonts w:ascii="Arial" w:hAnsi="Arial" w:cs="Arial"/>
        </w:rPr>
        <w:t xml:space="preserve">Los equipos u otros activos que estén bajo la custodia temporal del </w:t>
      </w:r>
      <w:r w:rsidR="00DE1F13" w:rsidRPr="00577A64">
        <w:rPr>
          <w:rFonts w:ascii="Arial" w:hAnsi="Arial" w:cs="Arial"/>
        </w:rPr>
        <w:t xml:space="preserve">Tomador y/o </w:t>
      </w:r>
      <w:r w:rsidRPr="00577A64">
        <w:rPr>
          <w:rFonts w:ascii="Arial" w:hAnsi="Arial" w:cs="Arial"/>
        </w:rPr>
        <w:t>Asegurado</w:t>
      </w:r>
      <w:r w:rsidR="005F6EA6" w:rsidRPr="00577A64">
        <w:rPr>
          <w:rFonts w:ascii="Arial" w:hAnsi="Arial" w:cs="Arial"/>
        </w:rPr>
        <w:t>,</w:t>
      </w:r>
      <w:r w:rsidRPr="00577A64">
        <w:rPr>
          <w:rFonts w:ascii="Arial" w:hAnsi="Arial" w:cs="Arial"/>
        </w:rPr>
        <w:t xml:space="preserve"> estarán cubiertos durante el tiempo necesario para llevar a cabo las labores de reparación y servicios propios de la actividad asegurada, siempre y cuando dichas pérdidas se originen en las unidades de riesgo aseguradas.</w:t>
      </w:r>
    </w:p>
    <w:p w:rsidR="0091750C" w:rsidRPr="00577A64" w:rsidRDefault="0091750C" w:rsidP="008F6740">
      <w:pPr>
        <w:jc w:val="both"/>
        <w:rPr>
          <w:rFonts w:ascii="Arial" w:hAnsi="Arial" w:cs="Arial"/>
        </w:rPr>
      </w:pPr>
    </w:p>
    <w:p w:rsidR="00D3562F" w:rsidRPr="00577A64" w:rsidRDefault="00D3562F" w:rsidP="009F0C0B">
      <w:pPr>
        <w:pStyle w:val="Prrafodelista"/>
        <w:numPr>
          <w:ilvl w:val="1"/>
          <w:numId w:val="22"/>
        </w:numPr>
        <w:rPr>
          <w:rFonts w:ascii="Arial" w:hAnsi="Arial" w:cs="Arial"/>
          <w:sz w:val="24"/>
          <w:szCs w:val="24"/>
          <w:lang w:val="es-ES"/>
        </w:rPr>
      </w:pPr>
      <w:r w:rsidRPr="00577A64">
        <w:rPr>
          <w:rFonts w:ascii="Arial" w:hAnsi="Arial" w:cs="Arial"/>
          <w:b/>
          <w:sz w:val="24"/>
          <w:szCs w:val="24"/>
        </w:rPr>
        <w:t xml:space="preserve">Deducible </w:t>
      </w:r>
    </w:p>
    <w:p w:rsidR="00B87828" w:rsidRPr="00577A64" w:rsidRDefault="00B87828" w:rsidP="00B87828">
      <w:pPr>
        <w:rPr>
          <w:rFonts w:ascii="Arial" w:hAnsi="Arial" w:cs="Arial"/>
          <w:lang w:val="es-ES"/>
        </w:rPr>
      </w:pPr>
      <w:r w:rsidRPr="00577A64">
        <w:rPr>
          <w:rFonts w:ascii="Arial" w:hAnsi="Arial" w:cs="Arial"/>
          <w:lang w:val="es-ES"/>
        </w:rPr>
        <w:t>No aplica deducible para esta cobertura</w:t>
      </w:r>
    </w:p>
    <w:p w:rsidR="00D3562F" w:rsidRPr="00577A64" w:rsidRDefault="00D3562F" w:rsidP="00DE1F13">
      <w:pPr>
        <w:pStyle w:val="Prrafodelista"/>
        <w:rPr>
          <w:rFonts w:ascii="Arial" w:hAnsi="Arial" w:cs="Arial"/>
          <w:sz w:val="24"/>
          <w:szCs w:val="24"/>
          <w:lang w:val="es-ES"/>
        </w:rPr>
      </w:pPr>
    </w:p>
    <w:p w:rsidR="00D3562F" w:rsidRPr="00577A64" w:rsidRDefault="00D3562F" w:rsidP="009F0C0B">
      <w:pPr>
        <w:pStyle w:val="Prrafodelista"/>
        <w:numPr>
          <w:ilvl w:val="1"/>
          <w:numId w:val="22"/>
        </w:numPr>
        <w:spacing w:after="0" w:line="240" w:lineRule="auto"/>
        <w:rPr>
          <w:rFonts w:ascii="Arial" w:hAnsi="Arial" w:cs="Arial"/>
          <w:b/>
          <w:bCs/>
          <w:sz w:val="24"/>
          <w:szCs w:val="24"/>
        </w:rPr>
      </w:pPr>
      <w:r w:rsidRPr="00577A64">
        <w:rPr>
          <w:rFonts w:ascii="Arial" w:hAnsi="Arial" w:cs="Arial"/>
          <w:b/>
          <w:bCs/>
          <w:sz w:val="24"/>
          <w:szCs w:val="24"/>
        </w:rPr>
        <w:t>Prima Adicional</w:t>
      </w:r>
    </w:p>
    <w:p w:rsidR="00DE1F13" w:rsidRPr="00577A64" w:rsidRDefault="00DE1F13" w:rsidP="00DE1F13">
      <w:pPr>
        <w:pStyle w:val="Prrafodelista"/>
        <w:spacing w:after="0" w:line="240" w:lineRule="auto"/>
        <w:rPr>
          <w:rFonts w:ascii="Arial" w:hAnsi="Arial" w:cs="Arial"/>
          <w:b/>
          <w:bCs/>
          <w:sz w:val="24"/>
          <w:szCs w:val="24"/>
        </w:rPr>
      </w:pPr>
    </w:p>
    <w:p w:rsidR="0043346E" w:rsidRPr="00577A64" w:rsidRDefault="0043346E" w:rsidP="0043346E">
      <w:pPr>
        <w:rPr>
          <w:rFonts w:ascii="Arial" w:hAnsi="Arial" w:cs="Arial"/>
          <w:b/>
          <w:bCs/>
          <w:lang w:val="es-ES"/>
        </w:rPr>
      </w:pPr>
      <w:r w:rsidRPr="00577A64">
        <w:rPr>
          <w:rFonts w:ascii="Arial" w:hAnsi="Arial" w:cs="Arial"/>
          <w:bCs/>
          <w:lang w:val="es-ES"/>
        </w:rPr>
        <w:t xml:space="preserve">En caso ésta Cobertura sea requerida, solicitada por el Tomador y/o Asegurado, se requerirá un costo adicional a la prima de la cobertura básica A. </w:t>
      </w:r>
    </w:p>
    <w:p w:rsidR="008164EC" w:rsidRPr="00577A64" w:rsidRDefault="008164EC" w:rsidP="00D3562F">
      <w:pPr>
        <w:jc w:val="both"/>
        <w:rPr>
          <w:rFonts w:ascii="Arial" w:hAnsi="Arial" w:cs="Arial"/>
          <w:b/>
          <w:lang w:val="es-ES"/>
        </w:rPr>
      </w:pPr>
    </w:p>
    <w:p w:rsidR="008164EC" w:rsidRPr="00577A64" w:rsidRDefault="008164EC" w:rsidP="009F0C0B">
      <w:pPr>
        <w:pStyle w:val="Prrafodelista"/>
        <w:numPr>
          <w:ilvl w:val="1"/>
          <w:numId w:val="22"/>
        </w:numPr>
        <w:autoSpaceDE w:val="0"/>
        <w:autoSpaceDN w:val="0"/>
        <w:adjustRightInd w:val="0"/>
        <w:rPr>
          <w:rFonts w:ascii="Arial" w:eastAsiaTheme="minorHAnsi" w:hAnsi="Arial" w:cs="Arial"/>
          <w:b/>
          <w:bCs/>
          <w:sz w:val="24"/>
          <w:szCs w:val="24"/>
          <w:lang w:val="es-ES"/>
        </w:rPr>
      </w:pPr>
      <w:r w:rsidRPr="00577A64">
        <w:rPr>
          <w:rFonts w:ascii="Arial" w:eastAsiaTheme="minorHAnsi" w:hAnsi="Arial" w:cs="Arial"/>
          <w:b/>
          <w:bCs/>
          <w:sz w:val="24"/>
          <w:szCs w:val="24"/>
          <w:lang w:val="es-ES"/>
        </w:rPr>
        <w:t>Medidas de control para bienes de terceros</w:t>
      </w:r>
    </w:p>
    <w:p w:rsidR="008164EC" w:rsidRPr="00577A64" w:rsidRDefault="008164EC" w:rsidP="008164EC">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 xml:space="preserve">El Tomador y/o Asegurado se compromete a poner en práctica las siguientes medidas de control, en el entendido que de ocurrir una pérdida por el incumplimiento de los mismos, facultará a </w:t>
      </w:r>
      <w:r w:rsidRPr="00577A64">
        <w:rPr>
          <w:rFonts w:ascii="Arial" w:eastAsiaTheme="minorHAnsi" w:hAnsi="Arial" w:cs="Arial"/>
          <w:b/>
          <w:lang w:val="es-ES" w:eastAsia="en-US"/>
        </w:rPr>
        <w:t>SEGUROS LAFISE</w:t>
      </w:r>
      <w:r w:rsidRPr="00577A64">
        <w:rPr>
          <w:rFonts w:ascii="Arial" w:eastAsiaTheme="minorHAnsi" w:hAnsi="Arial" w:cs="Arial"/>
          <w:lang w:val="es-ES" w:eastAsia="en-US"/>
        </w:rPr>
        <w:t xml:space="preserve"> a relevarse de sus obligaciones:</w:t>
      </w:r>
    </w:p>
    <w:p w:rsidR="008164EC" w:rsidRPr="00577A64" w:rsidRDefault="008164EC" w:rsidP="008164EC">
      <w:pPr>
        <w:autoSpaceDE w:val="0"/>
        <w:autoSpaceDN w:val="0"/>
        <w:adjustRightInd w:val="0"/>
        <w:jc w:val="both"/>
        <w:rPr>
          <w:rFonts w:ascii="Arial" w:eastAsiaTheme="minorHAnsi" w:hAnsi="Arial" w:cs="Arial"/>
          <w:lang w:val="es-ES" w:eastAsia="en-US"/>
        </w:rPr>
      </w:pPr>
    </w:p>
    <w:p w:rsidR="008164EC" w:rsidRPr="00577A64" w:rsidRDefault="008164EC" w:rsidP="009F0C0B">
      <w:pPr>
        <w:pStyle w:val="Prrafodelista"/>
        <w:numPr>
          <w:ilvl w:val="0"/>
          <w:numId w:val="13"/>
        </w:numPr>
        <w:autoSpaceDE w:val="0"/>
        <w:autoSpaceDN w:val="0"/>
        <w:adjustRightInd w:val="0"/>
        <w:rPr>
          <w:rFonts w:ascii="Arial" w:eastAsiaTheme="minorHAnsi" w:hAnsi="Arial" w:cs="Arial"/>
          <w:sz w:val="24"/>
          <w:szCs w:val="24"/>
          <w:lang w:val="es-ES"/>
        </w:rPr>
      </w:pPr>
      <w:r w:rsidRPr="00577A64">
        <w:rPr>
          <w:rFonts w:ascii="Arial" w:eastAsiaTheme="minorHAnsi" w:hAnsi="Arial" w:cs="Arial"/>
          <w:sz w:val="24"/>
          <w:szCs w:val="24"/>
          <w:lang w:val="es-ES"/>
        </w:rPr>
        <w:t>Se debe poner en uso un documento o formulario prenumerado y con membrete, donde se detalle al menos la siguiente información: nombre del propietario, marca, modelo, número de serie o de motor según sea el caso, trabajo por realizar, valor del equipo, firma del cliente del Tomador y/o asegurado y del empleado que recibe y entrega la mercancía, así como la fecha de entrega.</w:t>
      </w:r>
    </w:p>
    <w:p w:rsidR="008164EC" w:rsidRPr="00577A64" w:rsidRDefault="008164EC" w:rsidP="008164EC">
      <w:pPr>
        <w:pStyle w:val="Prrafodelista"/>
        <w:autoSpaceDE w:val="0"/>
        <w:autoSpaceDN w:val="0"/>
        <w:adjustRightInd w:val="0"/>
        <w:rPr>
          <w:rFonts w:ascii="Arial" w:eastAsiaTheme="minorHAnsi" w:hAnsi="Arial" w:cs="Arial"/>
          <w:sz w:val="24"/>
          <w:szCs w:val="24"/>
          <w:lang w:val="es-ES"/>
        </w:rPr>
      </w:pPr>
    </w:p>
    <w:p w:rsidR="008164EC" w:rsidRPr="00577A64" w:rsidRDefault="008164EC" w:rsidP="009F0C0B">
      <w:pPr>
        <w:pStyle w:val="Prrafodelista"/>
        <w:numPr>
          <w:ilvl w:val="0"/>
          <w:numId w:val="13"/>
        </w:numPr>
        <w:autoSpaceDE w:val="0"/>
        <w:autoSpaceDN w:val="0"/>
        <w:adjustRightInd w:val="0"/>
        <w:rPr>
          <w:rFonts w:ascii="Arial" w:hAnsi="Arial" w:cs="Arial"/>
          <w:sz w:val="24"/>
          <w:szCs w:val="24"/>
          <w:lang w:val="es-ES" w:eastAsia="es-NI"/>
        </w:rPr>
      </w:pPr>
      <w:r w:rsidRPr="00577A64">
        <w:rPr>
          <w:rFonts w:ascii="Arial" w:hAnsi="Arial" w:cs="Arial"/>
          <w:sz w:val="24"/>
          <w:szCs w:val="24"/>
          <w:lang w:val="es-ES" w:eastAsia="es-NI"/>
        </w:rPr>
        <w:t>Habilitar un registro auxiliar donde se controle el movimiento de activos en custodia.</w:t>
      </w:r>
    </w:p>
    <w:p w:rsidR="008164EC" w:rsidRPr="00577A64" w:rsidRDefault="008164EC" w:rsidP="008164EC">
      <w:pPr>
        <w:pStyle w:val="Prrafodelista"/>
        <w:autoSpaceDE w:val="0"/>
        <w:autoSpaceDN w:val="0"/>
        <w:adjustRightInd w:val="0"/>
        <w:rPr>
          <w:rFonts w:ascii="Arial" w:hAnsi="Arial" w:cs="Arial"/>
          <w:sz w:val="24"/>
          <w:szCs w:val="24"/>
          <w:lang w:val="es-ES" w:eastAsia="es-NI"/>
        </w:rPr>
      </w:pPr>
    </w:p>
    <w:p w:rsidR="008164EC" w:rsidRPr="00577A64" w:rsidRDefault="008164EC" w:rsidP="009F0C0B">
      <w:pPr>
        <w:pStyle w:val="Prrafodelista"/>
        <w:numPr>
          <w:ilvl w:val="0"/>
          <w:numId w:val="13"/>
        </w:numPr>
        <w:autoSpaceDE w:val="0"/>
        <w:autoSpaceDN w:val="0"/>
        <w:adjustRightInd w:val="0"/>
        <w:rPr>
          <w:rFonts w:ascii="Arial" w:hAnsi="Arial" w:cs="Arial"/>
          <w:sz w:val="24"/>
          <w:szCs w:val="24"/>
          <w:lang w:val="es-ES" w:eastAsia="es-NI"/>
        </w:rPr>
      </w:pPr>
      <w:r w:rsidRPr="00577A64">
        <w:rPr>
          <w:rFonts w:ascii="Arial" w:hAnsi="Arial" w:cs="Arial"/>
          <w:sz w:val="24"/>
          <w:szCs w:val="24"/>
          <w:lang w:val="es-ES" w:eastAsia="es-NI"/>
        </w:rPr>
        <w:t>Anotar en los Libros de Contabilidad, mediante el sistema de cuentas de orden, el saldo de tal registro. Si se carece de libros contables, el registro auxiliar consistirá en libros foliados donde se anoten las entradas y salidas de los activos.</w:t>
      </w:r>
    </w:p>
    <w:p w:rsidR="008164EC" w:rsidRPr="00577A64" w:rsidRDefault="008164EC" w:rsidP="008164EC">
      <w:pPr>
        <w:pStyle w:val="Prrafodelista"/>
        <w:autoSpaceDE w:val="0"/>
        <w:autoSpaceDN w:val="0"/>
        <w:adjustRightInd w:val="0"/>
        <w:rPr>
          <w:rFonts w:ascii="Arial" w:hAnsi="Arial" w:cs="Arial"/>
          <w:sz w:val="24"/>
          <w:szCs w:val="24"/>
          <w:lang w:val="es-ES" w:eastAsia="es-NI"/>
        </w:rPr>
      </w:pPr>
    </w:p>
    <w:p w:rsidR="008164EC" w:rsidRPr="00577A64" w:rsidRDefault="008164EC" w:rsidP="009F0C0B">
      <w:pPr>
        <w:pStyle w:val="Prrafodelista"/>
        <w:numPr>
          <w:ilvl w:val="0"/>
          <w:numId w:val="13"/>
        </w:numPr>
        <w:autoSpaceDE w:val="0"/>
        <w:autoSpaceDN w:val="0"/>
        <w:adjustRightInd w:val="0"/>
        <w:rPr>
          <w:rFonts w:ascii="Arial" w:hAnsi="Arial" w:cs="Arial"/>
          <w:sz w:val="24"/>
          <w:szCs w:val="24"/>
          <w:lang w:val="es-ES" w:eastAsia="es-NI"/>
        </w:rPr>
      </w:pPr>
      <w:r w:rsidRPr="00577A64">
        <w:rPr>
          <w:rFonts w:ascii="Arial" w:hAnsi="Arial" w:cs="Arial"/>
          <w:sz w:val="24"/>
          <w:szCs w:val="24"/>
          <w:lang w:val="es-ES" w:eastAsia="es-NI"/>
        </w:rPr>
        <w:lastRenderedPageBreak/>
        <w:t xml:space="preserve">El beneficio operará bajo el principio de Primera Pérdida, es decir sin la aplicación de la regla proporcional (Infraseguro) establecida en las Condiciones Generales del contrato base. </w:t>
      </w:r>
    </w:p>
    <w:p w:rsidR="008164EC" w:rsidRPr="00577A64" w:rsidRDefault="008164EC" w:rsidP="008164EC">
      <w:pPr>
        <w:pStyle w:val="Prrafodelista"/>
        <w:autoSpaceDE w:val="0"/>
        <w:autoSpaceDN w:val="0"/>
        <w:adjustRightInd w:val="0"/>
        <w:rPr>
          <w:rFonts w:ascii="Arial" w:hAnsi="Arial" w:cs="Arial"/>
          <w:sz w:val="24"/>
          <w:szCs w:val="24"/>
          <w:lang w:val="es-ES" w:eastAsia="es-NI"/>
        </w:rPr>
      </w:pPr>
    </w:p>
    <w:p w:rsidR="008164EC" w:rsidRPr="00577A64" w:rsidRDefault="008164EC" w:rsidP="008164EC">
      <w:pPr>
        <w:pStyle w:val="Prrafodelista"/>
        <w:autoSpaceDE w:val="0"/>
        <w:autoSpaceDN w:val="0"/>
        <w:adjustRightInd w:val="0"/>
        <w:rPr>
          <w:rFonts w:ascii="Arial" w:hAnsi="Arial" w:cs="Arial"/>
          <w:sz w:val="24"/>
          <w:szCs w:val="24"/>
          <w:lang w:val="es-ES" w:eastAsia="es-NI"/>
        </w:rPr>
      </w:pPr>
      <w:r w:rsidRPr="00577A64">
        <w:rPr>
          <w:rFonts w:ascii="Arial" w:hAnsi="Arial" w:cs="Arial"/>
          <w:sz w:val="24"/>
          <w:szCs w:val="24"/>
          <w:lang w:val="es-ES" w:eastAsia="es-NI"/>
        </w:rPr>
        <w:t xml:space="preserve">Por tanto, las indemnizaciones se calcularán considerando el 100% del valor real efectivo de las mismas sin que se exceda la suma asegurada. </w:t>
      </w:r>
    </w:p>
    <w:p w:rsidR="008164EC" w:rsidRDefault="008164EC" w:rsidP="008164EC">
      <w:pPr>
        <w:pStyle w:val="Prrafodelista"/>
        <w:autoSpaceDE w:val="0"/>
        <w:autoSpaceDN w:val="0"/>
        <w:adjustRightInd w:val="0"/>
        <w:rPr>
          <w:rFonts w:ascii="Arial" w:hAnsi="Arial" w:cs="Arial"/>
          <w:sz w:val="24"/>
          <w:szCs w:val="24"/>
          <w:lang w:val="es-ES" w:eastAsia="es-NI"/>
        </w:rPr>
      </w:pPr>
    </w:p>
    <w:p w:rsidR="00D3562F" w:rsidRPr="00577A64" w:rsidRDefault="00D3562F" w:rsidP="009F0C0B">
      <w:pPr>
        <w:pStyle w:val="Prrafodelista"/>
        <w:numPr>
          <w:ilvl w:val="1"/>
          <w:numId w:val="22"/>
        </w:numPr>
        <w:tabs>
          <w:tab w:val="left" w:pos="7216"/>
        </w:tabs>
        <w:rPr>
          <w:rFonts w:ascii="Arial" w:hAnsi="Arial" w:cs="Arial"/>
          <w:b/>
          <w:sz w:val="24"/>
          <w:szCs w:val="24"/>
          <w:lang w:val="es-CR"/>
        </w:rPr>
      </w:pPr>
      <w:r w:rsidRPr="00577A64">
        <w:rPr>
          <w:rFonts w:ascii="Arial" w:hAnsi="Arial" w:cs="Arial"/>
          <w:b/>
          <w:sz w:val="24"/>
          <w:szCs w:val="24"/>
          <w:lang w:val="es-CR"/>
        </w:rPr>
        <w:t xml:space="preserve">Riesgos </w:t>
      </w:r>
      <w:r w:rsidRPr="00577A64">
        <w:rPr>
          <w:rFonts w:ascii="Arial" w:hAnsi="Arial" w:cs="Arial"/>
          <w:b/>
          <w:sz w:val="24"/>
          <w:szCs w:val="24"/>
          <w:lang w:val="es-ES"/>
        </w:rPr>
        <w:t>Particulares</w:t>
      </w:r>
      <w:r w:rsidRPr="00577A64">
        <w:rPr>
          <w:rFonts w:ascii="Arial" w:hAnsi="Arial" w:cs="Arial"/>
          <w:b/>
          <w:sz w:val="24"/>
          <w:szCs w:val="24"/>
          <w:lang w:val="es-CR"/>
        </w:rPr>
        <w:t xml:space="preserve"> no Cubiertos (Exclusiones)</w:t>
      </w:r>
      <w:r w:rsidRPr="00577A64">
        <w:rPr>
          <w:rFonts w:ascii="Arial" w:hAnsi="Arial" w:cs="Arial"/>
          <w:b/>
          <w:sz w:val="24"/>
          <w:szCs w:val="24"/>
          <w:lang w:val="es-CR"/>
        </w:rPr>
        <w:tab/>
      </w:r>
    </w:p>
    <w:p w:rsidR="000B26BD" w:rsidRPr="00577A64" w:rsidRDefault="000B26BD" w:rsidP="000B26BD">
      <w:pPr>
        <w:autoSpaceDE w:val="0"/>
        <w:autoSpaceDN w:val="0"/>
        <w:adjustRightInd w:val="0"/>
        <w:jc w:val="both"/>
        <w:rPr>
          <w:rFonts w:ascii="Arial" w:hAnsi="Arial" w:cs="Arial"/>
          <w:lang w:val="es-ES"/>
        </w:rPr>
      </w:pPr>
      <w:r w:rsidRPr="00577A64">
        <w:rPr>
          <w:rFonts w:ascii="Arial" w:hAnsi="Arial" w:cs="Arial"/>
          <w:lang w:val="es-ES"/>
        </w:rPr>
        <w:t>Aplican las “propiedades no asegurables”, “Riesgos Generales no cubiertos Exclusiones” y “Exclusiones adicionales”  de la cobertura Básica “A”.</w:t>
      </w:r>
    </w:p>
    <w:p w:rsidR="000B26BD" w:rsidRPr="00577A64" w:rsidRDefault="000B26BD" w:rsidP="000B26BD">
      <w:pPr>
        <w:autoSpaceDE w:val="0"/>
        <w:autoSpaceDN w:val="0"/>
        <w:adjustRightInd w:val="0"/>
        <w:rPr>
          <w:rFonts w:ascii="Arial" w:hAnsi="Arial" w:cs="Arial"/>
          <w:lang w:val="es-ES"/>
        </w:rPr>
      </w:pPr>
    </w:p>
    <w:p w:rsidR="00E83C00" w:rsidRPr="00577A64" w:rsidRDefault="00E83C00" w:rsidP="00E83C00">
      <w:pPr>
        <w:autoSpaceDE w:val="0"/>
        <w:autoSpaceDN w:val="0"/>
        <w:adjustRightInd w:val="0"/>
        <w:jc w:val="both"/>
        <w:rPr>
          <w:rFonts w:ascii="Arial" w:eastAsiaTheme="minorHAnsi" w:hAnsi="Arial" w:cs="Arial"/>
          <w:b/>
          <w:bCs/>
          <w:lang w:val="es-ES" w:eastAsia="en-US"/>
        </w:rPr>
      </w:pPr>
      <w:r w:rsidRPr="00577A64">
        <w:rPr>
          <w:rFonts w:ascii="Arial" w:eastAsiaTheme="minorHAnsi" w:hAnsi="Arial" w:cs="Arial"/>
          <w:b/>
          <w:bCs/>
          <w:lang w:val="es-ES" w:eastAsia="en-US"/>
        </w:rPr>
        <w:t xml:space="preserve">Artículo </w:t>
      </w:r>
      <w:r w:rsidR="00884A89" w:rsidRPr="00577A64">
        <w:rPr>
          <w:rFonts w:ascii="Arial" w:eastAsiaTheme="minorHAnsi" w:hAnsi="Arial" w:cs="Arial"/>
          <w:b/>
          <w:bCs/>
          <w:lang w:val="es-ES" w:eastAsia="en-US"/>
        </w:rPr>
        <w:t>3</w:t>
      </w:r>
      <w:r w:rsidR="00F556C8">
        <w:rPr>
          <w:rFonts w:ascii="Arial" w:eastAsiaTheme="minorHAnsi" w:hAnsi="Arial" w:cs="Arial"/>
          <w:b/>
          <w:bCs/>
          <w:lang w:val="es-ES" w:eastAsia="en-US"/>
        </w:rPr>
        <w:t>2</w:t>
      </w:r>
      <w:r w:rsidRPr="00577A64">
        <w:rPr>
          <w:rFonts w:ascii="Arial" w:eastAsiaTheme="minorHAnsi" w:hAnsi="Arial" w:cs="Arial"/>
          <w:b/>
          <w:bCs/>
          <w:lang w:val="es-ES" w:eastAsia="en-US"/>
        </w:rPr>
        <w:t>: Cláusulas y Condiciones Adicionales</w:t>
      </w:r>
      <w:r w:rsidR="009E5A2B" w:rsidRPr="00577A64">
        <w:rPr>
          <w:rFonts w:ascii="Arial" w:eastAsiaTheme="minorHAnsi" w:hAnsi="Arial" w:cs="Arial"/>
          <w:b/>
          <w:bCs/>
          <w:lang w:val="es-ES" w:eastAsia="en-US"/>
        </w:rPr>
        <w:t xml:space="preserve"> (CCA).</w:t>
      </w: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 xml:space="preserve">A solicitud del Tomador y/o Asegurado y con la autorización expresa de </w:t>
      </w:r>
      <w:r w:rsidRPr="00577A64">
        <w:rPr>
          <w:rFonts w:ascii="Arial" w:eastAsiaTheme="minorHAnsi" w:hAnsi="Arial" w:cs="Arial"/>
          <w:b/>
          <w:lang w:val="es-ES" w:eastAsia="en-US"/>
        </w:rPr>
        <w:t>SEGUROS LAFISE</w:t>
      </w:r>
      <w:r w:rsidRPr="00577A64">
        <w:rPr>
          <w:rFonts w:ascii="Arial" w:eastAsiaTheme="minorHAnsi" w:hAnsi="Arial" w:cs="Arial"/>
          <w:lang w:val="es-ES" w:eastAsia="en-US"/>
        </w:rPr>
        <w:t>, se podrán adicionar las siguientes cláusulas y condiciones adicionales, las cuales funcionarán para administrar las coberturas y rubros del contrato póliza, así mismo esta</w:t>
      </w:r>
      <w:r w:rsidR="00B5355A">
        <w:rPr>
          <w:rFonts w:ascii="Arial" w:eastAsiaTheme="minorHAnsi" w:hAnsi="Arial" w:cs="Arial"/>
          <w:lang w:val="es-ES" w:eastAsia="en-US"/>
        </w:rPr>
        <w:t xml:space="preserve">s aplicaran </w:t>
      </w:r>
      <w:r w:rsidR="00B5355A">
        <w:rPr>
          <w:rFonts w:ascii="Arial" w:hAnsi="Arial" w:cs="Arial"/>
        </w:rPr>
        <w:t xml:space="preserve">con </w:t>
      </w:r>
      <w:r w:rsidRPr="00577A64">
        <w:rPr>
          <w:rFonts w:ascii="Arial" w:hAnsi="Arial" w:cs="Arial"/>
        </w:rPr>
        <w:t xml:space="preserve">cargo de prima adicional y </w:t>
      </w:r>
      <w:r w:rsidR="00B5355A">
        <w:rPr>
          <w:rFonts w:ascii="Arial" w:hAnsi="Arial" w:cs="Arial"/>
        </w:rPr>
        <w:t xml:space="preserve">a la </w:t>
      </w:r>
      <w:r w:rsidRPr="00577A64">
        <w:rPr>
          <w:rFonts w:ascii="Arial" w:hAnsi="Arial" w:cs="Arial"/>
        </w:rPr>
        <w:t>modalidad de aseguramiento  a “Valor Real Efectivo”</w:t>
      </w:r>
      <w:r w:rsidR="00B5355A">
        <w:rPr>
          <w:rFonts w:ascii="Arial" w:hAnsi="Arial" w:cs="Arial"/>
        </w:rPr>
        <w:t>.</w:t>
      </w:r>
    </w:p>
    <w:p w:rsidR="00E83C00" w:rsidRPr="00577A64" w:rsidRDefault="00E83C00" w:rsidP="00E83C00">
      <w:pPr>
        <w:autoSpaceDE w:val="0"/>
        <w:autoSpaceDN w:val="0"/>
        <w:adjustRightInd w:val="0"/>
        <w:jc w:val="both"/>
        <w:rPr>
          <w:rFonts w:ascii="Arial" w:eastAsiaTheme="minorHAnsi" w:hAnsi="Arial" w:cs="Arial"/>
          <w:b/>
          <w:bCs/>
          <w:lang w:val="es-ES" w:eastAsia="en-US"/>
        </w:rPr>
      </w:pPr>
    </w:p>
    <w:p w:rsidR="00E83C00" w:rsidRPr="00577A64" w:rsidRDefault="00884A89" w:rsidP="00E83C00">
      <w:pPr>
        <w:autoSpaceDE w:val="0"/>
        <w:autoSpaceDN w:val="0"/>
        <w:adjustRightInd w:val="0"/>
        <w:jc w:val="both"/>
        <w:rPr>
          <w:rFonts w:ascii="Arial" w:eastAsiaTheme="minorHAnsi" w:hAnsi="Arial" w:cs="Arial"/>
          <w:b/>
          <w:bCs/>
          <w:lang w:val="es-ES" w:eastAsia="en-US"/>
        </w:rPr>
      </w:pPr>
      <w:r w:rsidRPr="00577A64">
        <w:rPr>
          <w:rFonts w:ascii="Arial" w:eastAsiaTheme="minorHAnsi" w:hAnsi="Arial" w:cs="Arial"/>
          <w:b/>
          <w:bCs/>
          <w:lang w:val="es-ES" w:eastAsia="en-US"/>
        </w:rPr>
        <w:t>3</w:t>
      </w:r>
      <w:r w:rsidR="00F556C8">
        <w:rPr>
          <w:rFonts w:ascii="Arial" w:eastAsiaTheme="minorHAnsi" w:hAnsi="Arial" w:cs="Arial"/>
          <w:b/>
          <w:bCs/>
          <w:lang w:val="es-ES" w:eastAsia="en-US"/>
        </w:rPr>
        <w:t>2</w:t>
      </w:r>
      <w:r w:rsidR="00E83C00" w:rsidRPr="00577A64">
        <w:rPr>
          <w:rFonts w:ascii="Arial" w:eastAsiaTheme="minorHAnsi" w:hAnsi="Arial" w:cs="Arial"/>
          <w:b/>
          <w:bCs/>
          <w:lang w:val="es-ES" w:eastAsia="en-US"/>
        </w:rPr>
        <w:t xml:space="preserve">.1. </w:t>
      </w:r>
      <w:r w:rsidR="009E5A2B" w:rsidRPr="00577A64">
        <w:rPr>
          <w:rFonts w:ascii="Arial" w:eastAsiaTheme="minorHAnsi" w:hAnsi="Arial" w:cs="Arial"/>
          <w:b/>
          <w:bCs/>
          <w:lang w:val="es-ES" w:eastAsia="en-US"/>
        </w:rPr>
        <w:t xml:space="preserve">CCA1 - </w:t>
      </w:r>
      <w:r w:rsidR="00E83C00" w:rsidRPr="00577A64">
        <w:rPr>
          <w:rFonts w:ascii="Arial" w:eastAsiaTheme="minorHAnsi" w:hAnsi="Arial" w:cs="Arial"/>
          <w:b/>
          <w:bCs/>
          <w:lang w:val="es-ES" w:eastAsia="en-US"/>
        </w:rPr>
        <w:t>Riesgos Bajo el Régimen de Admisión Temporal</w:t>
      </w: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Esta póliza se extenderá a cubrir, además de los activos Asegurados, los tributos que sobre la m</w:t>
      </w:r>
      <w:r w:rsidR="006C5E1C" w:rsidRPr="00577A64">
        <w:rPr>
          <w:rFonts w:ascii="Arial" w:eastAsiaTheme="minorHAnsi" w:hAnsi="Arial" w:cs="Arial"/>
          <w:lang w:val="es-ES" w:eastAsia="en-US"/>
        </w:rPr>
        <w:t>ateria prima, mercan</w:t>
      </w:r>
      <w:r w:rsidRPr="00577A64">
        <w:rPr>
          <w:rFonts w:ascii="Arial" w:eastAsiaTheme="minorHAnsi" w:hAnsi="Arial" w:cs="Arial"/>
          <w:lang w:val="es-ES" w:eastAsia="en-US"/>
        </w:rPr>
        <w:t>cías y maquinaria tendrá que pagar el Tomador y/o Asegurado al Fisco en caso de pérdida, siempre y cuando se haya solicitado su inclusión de previo</w:t>
      </w:r>
      <w:r w:rsidR="000952CC">
        <w:rPr>
          <w:rFonts w:ascii="Arial" w:eastAsiaTheme="minorHAnsi" w:hAnsi="Arial" w:cs="Arial"/>
          <w:lang w:val="es-ES" w:eastAsia="en-US"/>
        </w:rPr>
        <w:t>.</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 xml:space="preserve">El monto Asegurado original para cada partida será determinado por </w:t>
      </w:r>
      <w:r w:rsidR="00581245" w:rsidRPr="00577A64">
        <w:rPr>
          <w:rFonts w:ascii="Arial" w:eastAsiaTheme="minorHAnsi" w:hAnsi="Arial" w:cs="Arial"/>
          <w:lang w:val="es-ES" w:eastAsia="en-US"/>
        </w:rPr>
        <w:t>el Tomador y/o Asegurado</w:t>
      </w:r>
      <w:r w:rsidRPr="00577A64">
        <w:rPr>
          <w:rFonts w:ascii="Arial" w:eastAsiaTheme="minorHAnsi" w:hAnsi="Arial" w:cs="Arial"/>
          <w:lang w:val="es-ES" w:eastAsia="en-US"/>
        </w:rPr>
        <w:t>. Para la mercancía será establecido de acuerdo con el máximo de exposición que mantenga en existencias, según los documentos de entradas y salidas que exige la Dirección General de Aduanas para este tipo de actividad.</w:t>
      </w:r>
    </w:p>
    <w:p w:rsidR="00674A43" w:rsidRPr="00577A64" w:rsidRDefault="00674A43"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El monto Asegurado para los tributos también será establecido por el Tomador y/o Asegurado de acuerdo con los porcentajes fijados por el Fisco.</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La cobertura operará únicamente para la materia prima e insumos, indistintamente del proceso en que se encuentre.</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884A89" w:rsidP="00E83C00">
      <w:pPr>
        <w:rPr>
          <w:rFonts w:ascii="Arial" w:hAnsi="Arial" w:cs="Arial"/>
          <w:b/>
          <w:lang w:val="es-ES"/>
        </w:rPr>
      </w:pPr>
      <w:r w:rsidRPr="00577A64">
        <w:rPr>
          <w:rFonts w:ascii="Arial" w:hAnsi="Arial" w:cs="Arial"/>
          <w:b/>
          <w:lang w:val="es-ES"/>
        </w:rPr>
        <w:t>3</w:t>
      </w:r>
      <w:r w:rsidR="00F556C8">
        <w:rPr>
          <w:rFonts w:ascii="Arial" w:hAnsi="Arial" w:cs="Arial"/>
          <w:b/>
          <w:lang w:val="es-ES"/>
        </w:rPr>
        <w:t>2</w:t>
      </w:r>
      <w:r w:rsidR="009E5A2B" w:rsidRPr="00577A64">
        <w:rPr>
          <w:rFonts w:ascii="Arial" w:hAnsi="Arial" w:cs="Arial"/>
          <w:b/>
          <w:lang w:val="es-ES"/>
        </w:rPr>
        <w:t xml:space="preserve">.1.1. </w:t>
      </w:r>
      <w:r w:rsidR="00E83C00" w:rsidRPr="00577A64">
        <w:rPr>
          <w:rFonts w:ascii="Arial" w:hAnsi="Arial" w:cs="Arial"/>
          <w:b/>
          <w:lang w:val="es-ES"/>
        </w:rPr>
        <w:t>Riesgos Particulares no Cubiertos (Exclusiones)</w:t>
      </w:r>
    </w:p>
    <w:p w:rsidR="00E83C00" w:rsidRPr="00F556C8" w:rsidRDefault="00E83C00" w:rsidP="00E83C00">
      <w:pPr>
        <w:autoSpaceDE w:val="0"/>
        <w:autoSpaceDN w:val="0"/>
        <w:adjustRightInd w:val="0"/>
        <w:jc w:val="both"/>
        <w:rPr>
          <w:rFonts w:ascii="Arial" w:eastAsia="Calibri" w:hAnsi="Arial" w:cs="Arial"/>
          <w:b/>
          <w:bCs/>
          <w:lang w:val="es-ES" w:eastAsia="es-NI"/>
        </w:rPr>
      </w:pPr>
      <w:r w:rsidRPr="00F556C8">
        <w:rPr>
          <w:rFonts w:ascii="Arial" w:eastAsia="Calibri" w:hAnsi="Arial" w:cs="Arial"/>
          <w:b/>
          <w:bCs/>
          <w:lang w:val="es-ES" w:eastAsia="es-NI"/>
        </w:rPr>
        <w:t xml:space="preserve">En relación con la partida de </w:t>
      </w:r>
      <w:r w:rsidR="00581245" w:rsidRPr="00F556C8">
        <w:rPr>
          <w:rFonts w:ascii="Arial" w:eastAsia="Calibri" w:hAnsi="Arial" w:cs="Arial"/>
          <w:b/>
          <w:bCs/>
          <w:lang w:val="es-ES" w:eastAsia="es-NI"/>
        </w:rPr>
        <w:t>mercancías para riesgos b</w:t>
      </w:r>
      <w:r w:rsidRPr="00F556C8">
        <w:rPr>
          <w:rFonts w:ascii="Arial" w:eastAsia="Calibri" w:hAnsi="Arial" w:cs="Arial"/>
          <w:b/>
          <w:bCs/>
          <w:lang w:val="es-ES" w:eastAsia="es-NI"/>
        </w:rPr>
        <w:t>ajo el Régimen de Admisión Temporal, se excluyen los gastos en que incurra la casa matriz del maquilador en el extranjero. Asimismo, en virtud de que esta póliza es emitida sin tomar en cuenta Libros de Contabilidad Legalizados, se excluyen también los costos de producción y valor agregado nacional en que se incurra durante el proceso para establecer el producto final en nuestro territorio.</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884A89" w:rsidP="00E83C00">
      <w:pPr>
        <w:autoSpaceDE w:val="0"/>
        <w:autoSpaceDN w:val="0"/>
        <w:adjustRightInd w:val="0"/>
        <w:jc w:val="both"/>
        <w:rPr>
          <w:rFonts w:ascii="Arial" w:eastAsiaTheme="minorHAnsi" w:hAnsi="Arial" w:cs="Arial"/>
          <w:b/>
          <w:bCs/>
          <w:lang w:val="es-ES" w:eastAsia="en-US"/>
        </w:rPr>
      </w:pPr>
      <w:r w:rsidRPr="00577A64">
        <w:rPr>
          <w:rFonts w:ascii="Arial" w:eastAsiaTheme="minorHAnsi" w:hAnsi="Arial" w:cs="Arial"/>
          <w:b/>
          <w:bCs/>
          <w:lang w:val="es-ES" w:eastAsia="en-US"/>
        </w:rPr>
        <w:t>3</w:t>
      </w:r>
      <w:r w:rsidR="00F556C8">
        <w:rPr>
          <w:rFonts w:ascii="Arial" w:eastAsiaTheme="minorHAnsi" w:hAnsi="Arial" w:cs="Arial"/>
          <w:b/>
          <w:bCs/>
          <w:lang w:val="es-ES" w:eastAsia="en-US"/>
        </w:rPr>
        <w:t>2</w:t>
      </w:r>
      <w:r w:rsidR="00E83C00" w:rsidRPr="00577A64">
        <w:rPr>
          <w:rFonts w:ascii="Arial" w:eastAsiaTheme="minorHAnsi" w:hAnsi="Arial" w:cs="Arial"/>
          <w:b/>
          <w:bCs/>
          <w:lang w:val="es-ES" w:eastAsia="en-US"/>
        </w:rPr>
        <w:t>.2.</w:t>
      </w:r>
      <w:r w:rsidR="009E5A2B" w:rsidRPr="00577A64">
        <w:rPr>
          <w:rFonts w:ascii="Arial" w:eastAsiaTheme="minorHAnsi" w:hAnsi="Arial" w:cs="Arial"/>
          <w:b/>
          <w:bCs/>
          <w:lang w:val="es-ES" w:eastAsia="en-US"/>
        </w:rPr>
        <w:t xml:space="preserve"> CCA2- </w:t>
      </w:r>
      <w:r w:rsidR="00E83C00" w:rsidRPr="00577A64">
        <w:rPr>
          <w:rFonts w:ascii="Arial" w:eastAsiaTheme="minorHAnsi" w:hAnsi="Arial" w:cs="Arial"/>
          <w:b/>
          <w:bCs/>
          <w:lang w:val="es-ES" w:eastAsia="en-US"/>
        </w:rPr>
        <w:t>Aseguramiento de Mercancías Según Libros de Contabilidad Empresas Industriales (cuando la empresa dispone de un sistema de costos incorporado a la contabilidad).</w:t>
      </w: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Las empresas industriales que aseguren las mercancías según libros de contabilidad, deberán mantener al menos los siguientes controles internos:</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1. Los libros de contabilidad legalizados y sus registros auxiliares deben mantenerse al día, con no más de un mes de atraso. Además, deben ser custodiados en caja fuerte, o conservarse en un local diferente del que contenga el interés Asegurado.</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2. Para el control de entradas y salidas de cada uno de los inventarios de mercancías con que cuenta la empresa y que están Asegurados (materia prima, productos en proceso, productos terminados y otros materiales y suministros), deben utilizarse documentos prenumerados y con membrete, los cuales deben emitirse en forma consecutiva y cronológica, y servir de respaldo para el registro contable respectivo.</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3. Debe llevarse un sistema de inventario permanente, mediante un registro auxiliar para cada tipo de inventario Asegurado que mantiene la empresa (materia prima, producto en proceso, producto terminado y otros materiales y suministros), que detalle por artículo lo siguiente: descripción, fecha y número de comprobante de entrada y salida, método de valuación del inventario, entradas, salidas y saldo total en unidades y valores, el cual debe servir de base para el registro contable correspondiente.</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4. Los traslados de mercancías de un local a otro de la empresa, deben ser respaldados por un formulario prenumerado y con membrete emitido en forma consecutiva y cronológica, en el que conste la siguiente información mínima: fecha, descripción, cantidades y costo de cada uno de los artículos trasladados y las firmas de quien entrega y recibe las mercancías.</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5. La empresa debe mantener actualizados los registros auxiliares de compras y ventas respectivos atendiendo los requisitos que establece la ley.</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6. Las mercancías en existencia deben registrarse contablemente a través de una cuenta del mayor llamada "Inventarios de Mercancías" u otra similar que se considere apropiada de acuerdo con los principios de contabilidad generalmente aceptados, además debe contarse con subcuentas para cada una de las partidas que conforman el inventario (materia prima, productos en proceso, productos terminados y otros materiales y suministros).</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7. Cuando la empresa cuente con varios locales, Asegurados o no, se deben controlar las existencias de mercancías en cada uno de ellos mediante registros auxiliares y subcuentas de la partida de inventario en forma separada.</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lastRenderedPageBreak/>
        <w:t>En caso de que el Tomador y/o Asegurado no cumpla con lo anterior, al ocurrir un siniestro, debe cerrar todos sus locales y practicar un inventario físico de las existencias en cada uno de ellos en forma inmediata, con el fin de determinar la existencia total al costo acorde con sus registros globales, así como la pérdida sufrida de la mercancía asegurada.</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8. Deben efectuarse inventarios físicos selectivos en forma trimestral de las existencias de materia prima, productos en proceso, productos terminados, materiales y suministros, así como un inventario físico total por lo menos una vez al año, dejando constancia escrita de sus resultados y firmada por los funcionarios que participaron en dicho inventario.</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Además, con base en los resultados obtenidos, se deben ajustar los registros contables, justificando el origen de la diferencia a ajustar.</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b/>
          <w:lang w:val="es-ES" w:eastAsia="en-US"/>
        </w:rPr>
      </w:pPr>
      <w:r w:rsidRPr="00577A64">
        <w:rPr>
          <w:rFonts w:ascii="Arial" w:eastAsiaTheme="minorHAnsi" w:hAnsi="Arial" w:cs="Arial"/>
          <w:b/>
          <w:lang w:val="es-ES" w:eastAsia="en-US"/>
        </w:rPr>
        <w:t>El incumplimiento de estos controles internos mínimos por parte del Tomador y/o Asegurado, relevarán a SEGUROS LAFISE de su obligación de indemnizar en caso de siniestro.</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884A89" w:rsidP="00E83C00">
      <w:pPr>
        <w:autoSpaceDE w:val="0"/>
        <w:autoSpaceDN w:val="0"/>
        <w:adjustRightInd w:val="0"/>
        <w:jc w:val="both"/>
        <w:rPr>
          <w:rFonts w:ascii="Arial" w:eastAsiaTheme="minorHAnsi" w:hAnsi="Arial" w:cs="Arial"/>
          <w:b/>
          <w:bCs/>
          <w:lang w:val="es-ES" w:eastAsia="en-US"/>
        </w:rPr>
      </w:pPr>
      <w:r w:rsidRPr="00577A64">
        <w:rPr>
          <w:rFonts w:ascii="Arial" w:eastAsiaTheme="minorHAnsi" w:hAnsi="Arial" w:cs="Arial"/>
          <w:b/>
          <w:bCs/>
          <w:lang w:val="es-ES" w:eastAsia="en-US"/>
        </w:rPr>
        <w:t>3</w:t>
      </w:r>
      <w:r w:rsidR="00F556C8">
        <w:rPr>
          <w:rFonts w:ascii="Arial" w:eastAsiaTheme="minorHAnsi" w:hAnsi="Arial" w:cs="Arial"/>
          <w:b/>
          <w:bCs/>
          <w:lang w:val="es-ES" w:eastAsia="en-US"/>
        </w:rPr>
        <w:t>2</w:t>
      </w:r>
      <w:r w:rsidR="00E83C00" w:rsidRPr="00577A64">
        <w:rPr>
          <w:rFonts w:ascii="Arial" w:eastAsiaTheme="minorHAnsi" w:hAnsi="Arial" w:cs="Arial"/>
          <w:b/>
          <w:bCs/>
          <w:lang w:val="es-ES" w:eastAsia="en-US"/>
        </w:rPr>
        <w:t xml:space="preserve">.3. </w:t>
      </w:r>
      <w:r w:rsidR="009E5A2B" w:rsidRPr="00577A64">
        <w:rPr>
          <w:rFonts w:ascii="Arial" w:eastAsiaTheme="minorHAnsi" w:hAnsi="Arial" w:cs="Arial"/>
          <w:b/>
          <w:bCs/>
          <w:lang w:val="es-ES" w:eastAsia="en-US"/>
        </w:rPr>
        <w:t xml:space="preserve">CCA3 - </w:t>
      </w:r>
      <w:r w:rsidR="00E83C00" w:rsidRPr="00577A64">
        <w:rPr>
          <w:rFonts w:ascii="Arial" w:eastAsiaTheme="minorHAnsi" w:hAnsi="Arial" w:cs="Arial"/>
          <w:b/>
          <w:bCs/>
          <w:lang w:val="es-ES" w:eastAsia="en-US"/>
        </w:rPr>
        <w:t>Aseguramiento de Mercancías Según Libros de Contabilidad Empresas Industriales (cuando la empresa no dispone de un sistema de costos incorporado a la contabilidad).</w:t>
      </w: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Las empresas industriales que aseguren las mercancías según libros de contabilidad, deberán mantener al menos los siguientes controles internos:</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1. Los libros de contabilidad legalizados y sus registros auxiliares deben mantenerse al día, con no más de un mes de atraso. Además, deben ser custodiados en caja fuerte</w:t>
      </w:r>
      <w:r w:rsidR="00944C97" w:rsidRPr="00577A64">
        <w:rPr>
          <w:rFonts w:ascii="Arial" w:eastAsiaTheme="minorHAnsi" w:hAnsi="Arial" w:cs="Arial"/>
          <w:lang w:val="es-ES" w:eastAsia="en-US"/>
        </w:rPr>
        <w:t>,</w:t>
      </w:r>
      <w:r w:rsidRPr="00577A64">
        <w:rPr>
          <w:rFonts w:ascii="Arial" w:eastAsiaTheme="minorHAnsi" w:hAnsi="Arial" w:cs="Arial"/>
          <w:lang w:val="es-ES" w:eastAsia="en-US"/>
        </w:rPr>
        <w:t xml:space="preserve"> o conservarse en un local diferente del que contenga el interés Asegurado.</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2. La empresa debe mantener actualizados los respectivos registros auxiliares de compras y ventas atendiendo los requisitos que establece la ley.</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3. Las entradas de materia prima deben controlarse mediante facturas originales emitidas por el proveedor, a nombre de la empresa asegurada y las salidas con requisiciones u órdenes de producción prenumeradas y con membrete, las cuales deben utilizarse en forma consecutiva y cronológica. En ambos casos, esta documentación debe ser la base para el registro contable del inventario de materia prima.</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 xml:space="preserve">4. </w:t>
      </w:r>
      <w:r w:rsidRPr="00577A64">
        <w:rPr>
          <w:rFonts w:ascii="Arial" w:eastAsiaTheme="minorHAnsi" w:hAnsi="Arial" w:cs="Arial"/>
          <w:b/>
          <w:lang w:val="es-ES" w:eastAsia="en-US"/>
        </w:rPr>
        <w:t>SEGUROS LAFISE</w:t>
      </w:r>
      <w:r w:rsidRPr="00577A64">
        <w:rPr>
          <w:rFonts w:ascii="Arial" w:eastAsiaTheme="minorHAnsi" w:hAnsi="Arial" w:cs="Arial"/>
          <w:lang w:val="es-ES" w:eastAsia="en-US"/>
        </w:rPr>
        <w:t xml:space="preserve"> reconocerá los costos de la materia prima, mano de obra directa y gastos indirectos de fabricación siempre que el Tomador y/o Asegurado mantenga un sistema de control basado en documentación y registros que respaldan la contabilidad, que permita identificar a cada uno de estos costos dentro de los inventarios en mención.</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 xml:space="preserve">Estos controles estarán sujetos a evaluación y aceptación por parte de </w:t>
      </w:r>
      <w:r w:rsidRPr="00577A64">
        <w:rPr>
          <w:rFonts w:ascii="Arial" w:eastAsiaTheme="minorHAnsi" w:hAnsi="Arial" w:cs="Arial"/>
          <w:b/>
          <w:lang w:val="es-ES" w:eastAsia="en-US"/>
        </w:rPr>
        <w:t>SEGUROS LAFISE</w:t>
      </w:r>
      <w:r w:rsidRPr="00577A64">
        <w:rPr>
          <w:rFonts w:ascii="Arial" w:eastAsiaTheme="minorHAnsi" w:hAnsi="Arial" w:cs="Arial"/>
          <w:lang w:val="es-ES" w:eastAsia="en-US"/>
        </w:rPr>
        <w:t>, tanto en materia de aseguramiento si lo estima pertinente, como en caso de ajuste de pérdidas.</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 xml:space="preserve">5. En ausencia de los controles anteriores y en caso de estar Asegurado, </w:t>
      </w:r>
      <w:r w:rsidRPr="00577A64">
        <w:rPr>
          <w:rFonts w:ascii="Arial" w:eastAsiaTheme="minorHAnsi" w:hAnsi="Arial" w:cs="Arial"/>
          <w:b/>
          <w:lang w:val="es-ES" w:eastAsia="en-US"/>
        </w:rPr>
        <w:t>SEGUROS LAFISE</w:t>
      </w:r>
      <w:r w:rsidRPr="00577A64">
        <w:rPr>
          <w:rFonts w:ascii="Arial" w:eastAsiaTheme="minorHAnsi" w:hAnsi="Arial" w:cs="Arial"/>
          <w:lang w:val="es-ES" w:eastAsia="en-US"/>
        </w:rPr>
        <w:t xml:space="preserve"> reconocerá los tres elementos del costo involucrados en los inventarios de productos en proceso y productos terminados con el mismo juicio que el Tomador y/o Asegurado cuantificó la base monetaria de inventarios según libros, siempre que se cumpla con los principios de contabilidad generalmente aceptados y con las normas y procedimientos de auditoría en vigencia.</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6. Las mercancías en existencia deben registrarse contablemente a través de una cuenta del mayor llamada "Inventarios de Mercancías" u otra similar que se considere apropiada de acuerdo con los principios de contabilidad generalmente aceptados, además debe contarse con subcuentas para cada una de las partidas que conforman el inventario (materia prima, productos en proceso, productos terminados y otros materiales y suministros).</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 xml:space="preserve">7. Cuando la empresa cuente con varios locales, considerados para efectos del seguro como zonas de </w:t>
      </w:r>
      <w:r w:rsidR="00575D21" w:rsidRPr="00577A64">
        <w:rPr>
          <w:rFonts w:ascii="Arial" w:eastAsiaTheme="minorHAnsi" w:hAnsi="Arial" w:cs="Arial"/>
          <w:lang w:val="es-ES" w:eastAsia="en-US"/>
        </w:rPr>
        <w:t xml:space="preserve">riesgos </w:t>
      </w:r>
      <w:r w:rsidRPr="00577A64">
        <w:rPr>
          <w:rFonts w:ascii="Arial" w:eastAsiaTheme="minorHAnsi" w:hAnsi="Arial" w:cs="Arial"/>
          <w:lang w:val="es-ES" w:eastAsia="en-US"/>
        </w:rPr>
        <w:t>diferentes, se deben controlar las existencias de mercancías en cada uno de ellos mediante registros auxiliares y subcuentas de la partida de inventario en forma separada.</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 xml:space="preserve">En caso de que el Tomador y/o Asegurado no cumpla con lo anterior, al ocurrir un siniestro, debe cerrar todos sus locales y practicar un inventario físico de las existencias en cada uno de ellos en forma inmediata, con el fin de determinar la existencia total al costo acorde con sus registros globales, así como la pérdida sufrida de la mercancía asegurada. </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8. Deben efectuarse inventarios físicos selectivos en forma trimestral de las existencias de materia prima, productos en proceso, productos terminados, materiales y suministros, así como un inventario físico total por lo menos una vez al año, dejando constancia escrita de sus resultados y firmada por los funcionarios que participaron en dicho inventario. Además, con base en los resultados obtenidos, se deben ajustar los registros contables, justificando el origen de la diferencia a ajustar.</w:t>
      </w:r>
    </w:p>
    <w:p w:rsidR="00E83C00" w:rsidRPr="00577A64" w:rsidRDefault="00E83C00" w:rsidP="00E83C00">
      <w:pPr>
        <w:autoSpaceDE w:val="0"/>
        <w:autoSpaceDN w:val="0"/>
        <w:adjustRightInd w:val="0"/>
        <w:jc w:val="both"/>
        <w:rPr>
          <w:rFonts w:ascii="Arial" w:hAnsi="Arial" w:cs="Arial"/>
          <w:lang w:val="es-ES"/>
        </w:rPr>
      </w:pPr>
    </w:p>
    <w:p w:rsidR="00E83C00" w:rsidRPr="00577A64" w:rsidRDefault="00E83C00" w:rsidP="00E83C00">
      <w:pPr>
        <w:autoSpaceDE w:val="0"/>
        <w:autoSpaceDN w:val="0"/>
        <w:adjustRightInd w:val="0"/>
        <w:jc w:val="both"/>
        <w:rPr>
          <w:rFonts w:ascii="Arial" w:eastAsiaTheme="minorHAnsi" w:hAnsi="Arial" w:cs="Arial"/>
          <w:b/>
          <w:lang w:val="es-ES" w:eastAsia="en-US"/>
        </w:rPr>
      </w:pPr>
      <w:r w:rsidRPr="00577A64">
        <w:rPr>
          <w:rFonts w:ascii="Arial" w:eastAsiaTheme="minorHAnsi" w:hAnsi="Arial" w:cs="Arial"/>
          <w:b/>
          <w:lang w:val="es-ES" w:eastAsia="en-US"/>
        </w:rPr>
        <w:t>El incumplimiento de estos controles internos mínimos por parte del Tomador y/o Asegurado, relevarán a SEGUROS LAFISE de su obligación de indemnizar en caso de siniestro.</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884A89" w:rsidP="00E83C00">
      <w:pPr>
        <w:autoSpaceDE w:val="0"/>
        <w:autoSpaceDN w:val="0"/>
        <w:adjustRightInd w:val="0"/>
        <w:jc w:val="both"/>
        <w:rPr>
          <w:rFonts w:ascii="Arial" w:eastAsiaTheme="minorHAnsi" w:hAnsi="Arial" w:cs="Arial"/>
          <w:b/>
          <w:bCs/>
          <w:lang w:val="es-ES" w:eastAsia="en-US"/>
        </w:rPr>
      </w:pPr>
      <w:r w:rsidRPr="00577A64">
        <w:rPr>
          <w:rFonts w:ascii="Arial" w:eastAsiaTheme="minorHAnsi" w:hAnsi="Arial" w:cs="Arial"/>
          <w:b/>
          <w:bCs/>
          <w:lang w:val="es-ES" w:eastAsia="en-US"/>
        </w:rPr>
        <w:t>3</w:t>
      </w:r>
      <w:r w:rsidR="00F556C8">
        <w:rPr>
          <w:rFonts w:ascii="Arial" w:eastAsiaTheme="minorHAnsi" w:hAnsi="Arial" w:cs="Arial"/>
          <w:b/>
          <w:bCs/>
          <w:lang w:val="es-ES" w:eastAsia="en-US"/>
        </w:rPr>
        <w:t>2</w:t>
      </w:r>
      <w:r w:rsidR="00E83C00" w:rsidRPr="00577A64">
        <w:rPr>
          <w:rFonts w:ascii="Arial" w:eastAsiaTheme="minorHAnsi" w:hAnsi="Arial" w:cs="Arial"/>
          <w:b/>
          <w:bCs/>
          <w:lang w:val="es-ES" w:eastAsia="en-US"/>
        </w:rPr>
        <w:t xml:space="preserve">.4. </w:t>
      </w:r>
      <w:r w:rsidR="009E5A2B" w:rsidRPr="00577A64">
        <w:rPr>
          <w:rFonts w:ascii="Arial" w:eastAsiaTheme="minorHAnsi" w:hAnsi="Arial" w:cs="Arial"/>
          <w:b/>
          <w:bCs/>
          <w:lang w:val="es-ES" w:eastAsia="en-US"/>
        </w:rPr>
        <w:t xml:space="preserve">CCA4 - </w:t>
      </w:r>
      <w:r w:rsidR="00E83C00" w:rsidRPr="00577A64">
        <w:rPr>
          <w:rFonts w:ascii="Arial" w:eastAsiaTheme="minorHAnsi" w:hAnsi="Arial" w:cs="Arial"/>
          <w:b/>
          <w:bCs/>
          <w:lang w:val="es-ES" w:eastAsia="en-US"/>
        </w:rPr>
        <w:t>Aseguramiento de Mercancías Según Libros de Contabilidad Empresas Comerciales</w:t>
      </w: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lastRenderedPageBreak/>
        <w:t>Las empresas comerciales que aseguren las mercancías según libros de contabilidad, deberán mantener al menos los siguientes controles internos:</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9F0C0B">
      <w:pPr>
        <w:pStyle w:val="Prrafodelista"/>
        <w:numPr>
          <w:ilvl w:val="0"/>
          <w:numId w:val="9"/>
        </w:numPr>
        <w:autoSpaceDE w:val="0"/>
        <w:autoSpaceDN w:val="0"/>
        <w:adjustRightInd w:val="0"/>
        <w:spacing w:after="0" w:line="240" w:lineRule="auto"/>
        <w:rPr>
          <w:rFonts w:ascii="Arial" w:eastAsiaTheme="minorHAnsi" w:hAnsi="Arial" w:cs="Arial"/>
          <w:sz w:val="24"/>
          <w:szCs w:val="24"/>
          <w:lang w:val="es-ES"/>
        </w:rPr>
      </w:pPr>
      <w:r w:rsidRPr="00577A64">
        <w:rPr>
          <w:rFonts w:ascii="Arial" w:eastAsiaTheme="minorHAnsi" w:hAnsi="Arial" w:cs="Arial"/>
          <w:sz w:val="24"/>
          <w:szCs w:val="24"/>
          <w:lang w:val="es-ES"/>
        </w:rPr>
        <w:t>Los libros de contabilidad legalizados y sus registros auxiliares deben mantenerse al día, con no más de un mes de atraso. Además, deben</w:t>
      </w:r>
      <w:r w:rsidR="00C80101" w:rsidRPr="00577A64">
        <w:rPr>
          <w:rFonts w:ascii="Arial" w:eastAsiaTheme="minorHAnsi" w:hAnsi="Arial" w:cs="Arial"/>
          <w:sz w:val="24"/>
          <w:szCs w:val="24"/>
          <w:lang w:val="es-ES"/>
        </w:rPr>
        <w:t xml:space="preserve"> ser custodiados en caja fuerte</w:t>
      </w:r>
      <w:r w:rsidRPr="00577A64">
        <w:rPr>
          <w:rFonts w:ascii="Arial" w:eastAsiaTheme="minorHAnsi" w:hAnsi="Arial" w:cs="Arial"/>
          <w:sz w:val="24"/>
          <w:szCs w:val="24"/>
          <w:lang w:val="es-ES"/>
        </w:rPr>
        <w:t xml:space="preserve">, o conservarse en un local diferente del que contenga el interés Asegurado. </w:t>
      </w:r>
    </w:p>
    <w:p w:rsidR="00E83C00" w:rsidRPr="00577A64" w:rsidRDefault="00E83C00" w:rsidP="00E83C00">
      <w:pPr>
        <w:autoSpaceDE w:val="0"/>
        <w:autoSpaceDN w:val="0"/>
        <w:adjustRightInd w:val="0"/>
        <w:ind w:left="360"/>
        <w:jc w:val="both"/>
        <w:rPr>
          <w:rFonts w:ascii="Arial" w:eastAsiaTheme="minorHAnsi" w:hAnsi="Arial" w:cs="Arial"/>
          <w:lang w:val="es-ES" w:eastAsia="en-US"/>
        </w:rPr>
      </w:pPr>
    </w:p>
    <w:p w:rsidR="00E83C00" w:rsidRPr="00577A64" w:rsidRDefault="00E83C00" w:rsidP="009F0C0B">
      <w:pPr>
        <w:pStyle w:val="Prrafodelista"/>
        <w:numPr>
          <w:ilvl w:val="0"/>
          <w:numId w:val="9"/>
        </w:numPr>
        <w:autoSpaceDE w:val="0"/>
        <w:autoSpaceDN w:val="0"/>
        <w:adjustRightInd w:val="0"/>
        <w:spacing w:after="0" w:line="240" w:lineRule="auto"/>
        <w:rPr>
          <w:rFonts w:ascii="Arial" w:eastAsiaTheme="minorHAnsi" w:hAnsi="Arial" w:cs="Arial"/>
          <w:sz w:val="24"/>
          <w:szCs w:val="24"/>
          <w:lang w:val="es-ES"/>
        </w:rPr>
      </w:pPr>
      <w:r w:rsidRPr="00577A64">
        <w:rPr>
          <w:rFonts w:ascii="Arial" w:eastAsiaTheme="minorHAnsi" w:hAnsi="Arial" w:cs="Arial"/>
          <w:sz w:val="24"/>
          <w:szCs w:val="24"/>
          <w:lang w:val="es-ES"/>
        </w:rPr>
        <w:t>Para el registro de entradas de mercancías del inventario deben utilizarse las facturas de compra originales confeccionadas por los proveedores debidamente timbrad</w:t>
      </w:r>
      <w:r w:rsidR="00B44CF8">
        <w:rPr>
          <w:rFonts w:ascii="Arial" w:eastAsiaTheme="minorHAnsi" w:hAnsi="Arial" w:cs="Arial"/>
          <w:sz w:val="24"/>
          <w:szCs w:val="24"/>
          <w:lang w:val="es-ES"/>
        </w:rPr>
        <w:t>o</w:t>
      </w:r>
      <w:r w:rsidRPr="00577A64">
        <w:rPr>
          <w:rFonts w:ascii="Arial" w:eastAsiaTheme="minorHAnsi" w:hAnsi="Arial" w:cs="Arial"/>
          <w:sz w:val="24"/>
          <w:szCs w:val="24"/>
          <w:lang w:val="es-ES"/>
        </w:rPr>
        <w:t>s, las cuales deben estar emitidas a nombre de la empresa.</w:t>
      </w:r>
    </w:p>
    <w:p w:rsidR="00E83C00" w:rsidRPr="00577A64" w:rsidRDefault="00E83C00" w:rsidP="00E83C00">
      <w:pPr>
        <w:pStyle w:val="Prrafodelista"/>
        <w:autoSpaceDE w:val="0"/>
        <w:autoSpaceDN w:val="0"/>
        <w:adjustRightInd w:val="0"/>
        <w:spacing w:after="0" w:line="240" w:lineRule="auto"/>
        <w:ind w:left="735"/>
        <w:rPr>
          <w:rFonts w:ascii="Arial" w:eastAsiaTheme="minorHAnsi" w:hAnsi="Arial" w:cs="Arial"/>
          <w:sz w:val="24"/>
          <w:szCs w:val="24"/>
          <w:lang w:val="es-ES"/>
        </w:rPr>
      </w:pPr>
    </w:p>
    <w:p w:rsidR="00E83C00" w:rsidRPr="00577A64" w:rsidRDefault="00E83C00" w:rsidP="009F0C0B">
      <w:pPr>
        <w:pStyle w:val="Prrafodelista"/>
        <w:numPr>
          <w:ilvl w:val="0"/>
          <w:numId w:val="9"/>
        </w:numPr>
        <w:autoSpaceDE w:val="0"/>
        <w:autoSpaceDN w:val="0"/>
        <w:adjustRightInd w:val="0"/>
        <w:spacing w:after="0" w:line="240" w:lineRule="auto"/>
        <w:rPr>
          <w:rFonts w:ascii="Arial" w:eastAsiaTheme="minorHAnsi" w:hAnsi="Arial" w:cs="Arial"/>
          <w:sz w:val="24"/>
          <w:szCs w:val="24"/>
          <w:lang w:val="es-ES"/>
        </w:rPr>
      </w:pPr>
      <w:r w:rsidRPr="00577A64">
        <w:rPr>
          <w:rFonts w:ascii="Arial" w:eastAsiaTheme="minorHAnsi" w:hAnsi="Arial" w:cs="Arial"/>
          <w:sz w:val="24"/>
          <w:szCs w:val="24"/>
          <w:lang w:val="es-ES"/>
        </w:rPr>
        <w:t>Para el registro de las salidas de mercancías del inventario debe utilizarse:</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9F0C0B">
      <w:pPr>
        <w:pStyle w:val="Prrafodelista"/>
        <w:numPr>
          <w:ilvl w:val="0"/>
          <w:numId w:val="10"/>
        </w:numPr>
        <w:autoSpaceDE w:val="0"/>
        <w:autoSpaceDN w:val="0"/>
        <w:adjustRightInd w:val="0"/>
        <w:rPr>
          <w:rFonts w:ascii="Arial" w:eastAsiaTheme="minorHAnsi" w:hAnsi="Arial" w:cs="Arial"/>
          <w:sz w:val="24"/>
          <w:szCs w:val="24"/>
          <w:lang w:val="es-ES"/>
        </w:rPr>
      </w:pPr>
      <w:r w:rsidRPr="00577A64">
        <w:rPr>
          <w:rFonts w:ascii="Arial" w:eastAsiaTheme="minorHAnsi" w:hAnsi="Arial" w:cs="Arial"/>
          <w:sz w:val="24"/>
          <w:szCs w:val="24"/>
          <w:lang w:val="es-ES"/>
        </w:rPr>
        <w:t>Facturas de venta, prenumeradas y con membrete de la empresa, emitidas en forma cronológica y consecutiva, o</w:t>
      </w:r>
    </w:p>
    <w:p w:rsidR="00E83C00" w:rsidRPr="00577A64" w:rsidRDefault="00E83C00" w:rsidP="00E83C00">
      <w:pPr>
        <w:pStyle w:val="Prrafodelista"/>
        <w:autoSpaceDE w:val="0"/>
        <w:autoSpaceDN w:val="0"/>
        <w:adjustRightInd w:val="0"/>
        <w:rPr>
          <w:rFonts w:ascii="Arial" w:eastAsiaTheme="minorHAnsi" w:hAnsi="Arial" w:cs="Arial"/>
          <w:sz w:val="24"/>
          <w:szCs w:val="24"/>
          <w:lang w:val="es-ES"/>
        </w:rPr>
      </w:pPr>
    </w:p>
    <w:p w:rsidR="00E83C00" w:rsidRPr="00577A64" w:rsidRDefault="00E83C00" w:rsidP="009F0C0B">
      <w:pPr>
        <w:pStyle w:val="Prrafodelista"/>
        <w:numPr>
          <w:ilvl w:val="0"/>
          <w:numId w:val="10"/>
        </w:numPr>
        <w:autoSpaceDE w:val="0"/>
        <w:autoSpaceDN w:val="0"/>
        <w:adjustRightInd w:val="0"/>
        <w:rPr>
          <w:rFonts w:ascii="Arial" w:eastAsiaTheme="minorHAnsi" w:hAnsi="Arial" w:cs="Arial"/>
          <w:sz w:val="24"/>
          <w:szCs w:val="24"/>
          <w:lang w:val="es-ES"/>
        </w:rPr>
      </w:pPr>
      <w:r w:rsidRPr="00577A64">
        <w:rPr>
          <w:rFonts w:ascii="Arial" w:eastAsiaTheme="minorHAnsi" w:hAnsi="Arial" w:cs="Arial"/>
          <w:sz w:val="24"/>
          <w:szCs w:val="24"/>
          <w:lang w:val="es-ES"/>
        </w:rPr>
        <w:t>Cinta de la máquina registradora, previa autorización de la Administración Tributaria, con su respectivo informe de caja diario.</w:t>
      </w:r>
    </w:p>
    <w:p w:rsidR="00E83C00" w:rsidRPr="00577A64" w:rsidRDefault="00E83C00" w:rsidP="00E83C00">
      <w:pPr>
        <w:pStyle w:val="Prrafodelista"/>
        <w:autoSpaceDE w:val="0"/>
        <w:autoSpaceDN w:val="0"/>
        <w:adjustRightInd w:val="0"/>
        <w:rPr>
          <w:rFonts w:ascii="Arial" w:eastAsiaTheme="minorHAnsi" w:hAnsi="Arial" w:cs="Arial"/>
          <w:sz w:val="24"/>
          <w:szCs w:val="24"/>
          <w:lang w:val="es-ES"/>
        </w:rPr>
      </w:pPr>
    </w:p>
    <w:p w:rsidR="00E83C00" w:rsidRPr="00577A64" w:rsidRDefault="00E83C00" w:rsidP="009F0C0B">
      <w:pPr>
        <w:pStyle w:val="Prrafodelista"/>
        <w:numPr>
          <w:ilvl w:val="0"/>
          <w:numId w:val="9"/>
        </w:numPr>
        <w:autoSpaceDE w:val="0"/>
        <w:autoSpaceDN w:val="0"/>
        <w:adjustRightInd w:val="0"/>
        <w:rPr>
          <w:rFonts w:ascii="Arial" w:eastAsiaTheme="minorHAnsi" w:hAnsi="Arial" w:cs="Arial"/>
          <w:sz w:val="24"/>
          <w:szCs w:val="24"/>
          <w:lang w:val="es-ES"/>
        </w:rPr>
      </w:pPr>
      <w:r w:rsidRPr="00577A64">
        <w:rPr>
          <w:rFonts w:ascii="Arial" w:eastAsiaTheme="minorHAnsi" w:hAnsi="Arial" w:cs="Arial"/>
          <w:sz w:val="24"/>
          <w:szCs w:val="24"/>
          <w:lang w:val="es-ES"/>
        </w:rPr>
        <w:t>Si la empresa mantiene un sistema de inventario permanente, debe controlar las existencias de mercancías mediante un registro auxiliar que detalle para cada artículo: descripción, fecha y número de comprobante de entrada y salida, método de valuación del inventario, entradas, salidas y saldo total en unidades y en valores. En caso de haber varios locales, debe llevarse por separado.</w:t>
      </w:r>
    </w:p>
    <w:p w:rsidR="00E83C00" w:rsidRPr="00577A64" w:rsidRDefault="00E83C00" w:rsidP="00E83C00">
      <w:pPr>
        <w:pStyle w:val="Prrafodelista"/>
        <w:autoSpaceDE w:val="0"/>
        <w:autoSpaceDN w:val="0"/>
        <w:adjustRightInd w:val="0"/>
        <w:ind w:left="735"/>
        <w:rPr>
          <w:rFonts w:ascii="Arial" w:eastAsiaTheme="minorHAnsi" w:hAnsi="Arial" w:cs="Arial"/>
          <w:sz w:val="24"/>
          <w:szCs w:val="24"/>
          <w:lang w:val="es-ES"/>
        </w:rPr>
      </w:pPr>
    </w:p>
    <w:p w:rsidR="00E83C00" w:rsidRPr="00577A64" w:rsidRDefault="00E83C00" w:rsidP="009F0C0B">
      <w:pPr>
        <w:pStyle w:val="Prrafodelista"/>
        <w:numPr>
          <w:ilvl w:val="0"/>
          <w:numId w:val="9"/>
        </w:numPr>
        <w:autoSpaceDE w:val="0"/>
        <w:autoSpaceDN w:val="0"/>
        <w:adjustRightInd w:val="0"/>
        <w:spacing w:after="0" w:line="240" w:lineRule="auto"/>
        <w:rPr>
          <w:rFonts w:ascii="Arial" w:eastAsiaTheme="minorHAnsi" w:hAnsi="Arial" w:cs="Arial"/>
          <w:sz w:val="24"/>
          <w:szCs w:val="24"/>
          <w:lang w:val="es-ES"/>
        </w:rPr>
      </w:pPr>
      <w:r w:rsidRPr="00577A64">
        <w:rPr>
          <w:rFonts w:ascii="Arial" w:eastAsiaTheme="minorHAnsi" w:hAnsi="Arial" w:cs="Arial"/>
          <w:sz w:val="24"/>
          <w:szCs w:val="24"/>
          <w:lang w:val="es-ES"/>
        </w:rPr>
        <w:t>La empresa debe mantener actualizados los registros auxiliares de Compras y ventas respectivos atendiendo los requisitos que establece la ley.</w:t>
      </w:r>
    </w:p>
    <w:p w:rsidR="00E83C00" w:rsidRPr="00577A64" w:rsidRDefault="00E83C00" w:rsidP="00E83C00">
      <w:pPr>
        <w:pStyle w:val="Prrafodelista"/>
        <w:autoSpaceDE w:val="0"/>
        <w:autoSpaceDN w:val="0"/>
        <w:adjustRightInd w:val="0"/>
        <w:spacing w:after="0" w:line="240" w:lineRule="auto"/>
        <w:ind w:left="735"/>
        <w:rPr>
          <w:rFonts w:ascii="Arial" w:eastAsiaTheme="minorHAnsi" w:hAnsi="Arial" w:cs="Arial"/>
          <w:sz w:val="24"/>
          <w:szCs w:val="24"/>
          <w:lang w:val="es-ES"/>
        </w:rPr>
      </w:pPr>
    </w:p>
    <w:p w:rsidR="00E83C00" w:rsidRPr="00577A64" w:rsidRDefault="00E83C00" w:rsidP="009F0C0B">
      <w:pPr>
        <w:pStyle w:val="Prrafodelista"/>
        <w:numPr>
          <w:ilvl w:val="0"/>
          <w:numId w:val="9"/>
        </w:numPr>
        <w:autoSpaceDE w:val="0"/>
        <w:autoSpaceDN w:val="0"/>
        <w:adjustRightInd w:val="0"/>
        <w:spacing w:after="0" w:line="240" w:lineRule="auto"/>
        <w:rPr>
          <w:rFonts w:ascii="Arial" w:eastAsiaTheme="minorHAnsi" w:hAnsi="Arial" w:cs="Arial"/>
          <w:sz w:val="24"/>
          <w:szCs w:val="24"/>
          <w:lang w:val="es-ES"/>
        </w:rPr>
      </w:pPr>
      <w:r w:rsidRPr="00577A64">
        <w:rPr>
          <w:rFonts w:ascii="Arial" w:eastAsiaTheme="minorHAnsi" w:hAnsi="Arial" w:cs="Arial"/>
          <w:sz w:val="24"/>
          <w:szCs w:val="24"/>
          <w:lang w:val="es-ES"/>
        </w:rPr>
        <w:t>Las mercancías en existencia deben registrarse contablemente a través de una cuenta del mayor llamada "Inventarios de Mercancías" u otra similar que se considere apropiada, de conformidad con los principios de contabilidad generalmente aceptados.</w:t>
      </w:r>
    </w:p>
    <w:p w:rsidR="00E83C00" w:rsidRPr="00577A64" w:rsidRDefault="00E83C00" w:rsidP="00E83C00">
      <w:pPr>
        <w:pStyle w:val="Prrafodelista"/>
        <w:autoSpaceDE w:val="0"/>
        <w:autoSpaceDN w:val="0"/>
        <w:adjustRightInd w:val="0"/>
        <w:spacing w:after="0" w:line="240" w:lineRule="auto"/>
        <w:ind w:left="735"/>
        <w:rPr>
          <w:rFonts w:ascii="Arial" w:eastAsiaTheme="minorHAnsi" w:hAnsi="Arial" w:cs="Arial"/>
          <w:sz w:val="24"/>
          <w:szCs w:val="24"/>
          <w:lang w:val="es-ES"/>
        </w:rPr>
      </w:pPr>
    </w:p>
    <w:p w:rsidR="00E83C00" w:rsidRPr="00577A64" w:rsidRDefault="00E83C00" w:rsidP="009F0C0B">
      <w:pPr>
        <w:pStyle w:val="Prrafodelista"/>
        <w:numPr>
          <w:ilvl w:val="0"/>
          <w:numId w:val="9"/>
        </w:numPr>
        <w:autoSpaceDE w:val="0"/>
        <w:autoSpaceDN w:val="0"/>
        <w:adjustRightInd w:val="0"/>
        <w:spacing w:after="0" w:line="240" w:lineRule="auto"/>
        <w:rPr>
          <w:rFonts w:ascii="Arial" w:eastAsiaTheme="minorHAnsi" w:hAnsi="Arial" w:cs="Arial"/>
          <w:sz w:val="24"/>
          <w:szCs w:val="24"/>
          <w:lang w:val="es-ES"/>
        </w:rPr>
      </w:pPr>
      <w:r w:rsidRPr="00577A64">
        <w:rPr>
          <w:rFonts w:ascii="Arial" w:eastAsiaTheme="minorHAnsi" w:hAnsi="Arial" w:cs="Arial"/>
          <w:sz w:val="24"/>
          <w:szCs w:val="24"/>
          <w:lang w:val="es-ES"/>
        </w:rPr>
        <w:t>Cuando la empresa reciba mercancía en consignación, su registro debe efectuarse mediante cuentas de orden con su respectivo control auxiliar.</w:t>
      </w:r>
    </w:p>
    <w:p w:rsidR="00E83C00" w:rsidRPr="00577A64" w:rsidRDefault="00E83C00" w:rsidP="00E83C00">
      <w:pPr>
        <w:pStyle w:val="Prrafodelista"/>
        <w:autoSpaceDE w:val="0"/>
        <w:autoSpaceDN w:val="0"/>
        <w:adjustRightInd w:val="0"/>
        <w:spacing w:after="0" w:line="240" w:lineRule="auto"/>
        <w:ind w:left="735"/>
        <w:rPr>
          <w:rFonts w:ascii="Arial" w:eastAsiaTheme="minorHAnsi" w:hAnsi="Arial" w:cs="Arial"/>
          <w:sz w:val="24"/>
          <w:szCs w:val="24"/>
          <w:lang w:val="es-ES"/>
        </w:rPr>
      </w:pPr>
    </w:p>
    <w:p w:rsidR="00570365" w:rsidRPr="00577A64" w:rsidRDefault="00E83C00" w:rsidP="009F0C0B">
      <w:pPr>
        <w:pStyle w:val="Prrafodelista"/>
        <w:numPr>
          <w:ilvl w:val="0"/>
          <w:numId w:val="9"/>
        </w:numPr>
        <w:autoSpaceDE w:val="0"/>
        <w:autoSpaceDN w:val="0"/>
        <w:adjustRightInd w:val="0"/>
        <w:spacing w:after="0" w:line="240" w:lineRule="auto"/>
        <w:rPr>
          <w:rFonts w:ascii="Arial" w:eastAsiaTheme="minorHAnsi" w:hAnsi="Arial" w:cs="Arial"/>
          <w:sz w:val="24"/>
          <w:szCs w:val="24"/>
          <w:lang w:val="es-ES"/>
        </w:rPr>
      </w:pPr>
      <w:r w:rsidRPr="00577A64">
        <w:rPr>
          <w:rFonts w:ascii="Arial" w:eastAsiaTheme="minorHAnsi" w:hAnsi="Arial" w:cs="Arial"/>
          <w:sz w:val="24"/>
          <w:szCs w:val="24"/>
          <w:lang w:val="es-ES"/>
        </w:rPr>
        <w:t>Si la empresa cuenta con varios locales, Asegurados o no, se debe controlar las existencias de mercancías en cada uno de ellos mediante subcuentas de la partida de inventario.</w:t>
      </w:r>
    </w:p>
    <w:p w:rsidR="00570365" w:rsidRPr="00577A64" w:rsidRDefault="00570365" w:rsidP="00570365">
      <w:pPr>
        <w:pStyle w:val="Prrafodelista"/>
        <w:rPr>
          <w:rFonts w:ascii="Arial" w:eastAsiaTheme="minorHAnsi" w:hAnsi="Arial" w:cs="Arial"/>
          <w:sz w:val="24"/>
          <w:szCs w:val="24"/>
          <w:lang w:val="es-ES"/>
        </w:rPr>
      </w:pPr>
    </w:p>
    <w:p w:rsidR="00570365" w:rsidRPr="00577A64" w:rsidRDefault="00E83C00" w:rsidP="00570365">
      <w:pPr>
        <w:pStyle w:val="Prrafodelista"/>
        <w:autoSpaceDE w:val="0"/>
        <w:autoSpaceDN w:val="0"/>
        <w:adjustRightInd w:val="0"/>
        <w:spacing w:after="0" w:line="240" w:lineRule="auto"/>
        <w:ind w:left="735"/>
        <w:rPr>
          <w:rFonts w:ascii="Arial" w:eastAsiaTheme="minorHAnsi" w:hAnsi="Arial" w:cs="Arial"/>
          <w:sz w:val="24"/>
          <w:szCs w:val="24"/>
          <w:lang w:val="es-ES"/>
        </w:rPr>
      </w:pPr>
      <w:r w:rsidRPr="00577A64">
        <w:rPr>
          <w:rFonts w:ascii="Arial" w:eastAsiaTheme="minorHAnsi" w:hAnsi="Arial" w:cs="Arial"/>
          <w:sz w:val="24"/>
          <w:szCs w:val="24"/>
          <w:lang w:val="es-ES"/>
        </w:rPr>
        <w:lastRenderedPageBreak/>
        <w:t>En caso de que el Tomador y/o Asegurado no cumpla con lo anterior, al ocurrir un siniestro, debe cerrar todos sus locales y practicar un inventario físico de las existencias en cada uno de ellos en forma inmediata, con el fin de determinar la existencia total al costo acorde con sus registros globales, así como la pérdida sufrida de la mercancía asegurada.</w:t>
      </w:r>
    </w:p>
    <w:p w:rsidR="00570365" w:rsidRPr="00577A64" w:rsidRDefault="00570365" w:rsidP="00570365">
      <w:pPr>
        <w:pStyle w:val="Prrafodelista"/>
        <w:autoSpaceDE w:val="0"/>
        <w:autoSpaceDN w:val="0"/>
        <w:adjustRightInd w:val="0"/>
        <w:spacing w:after="0" w:line="240" w:lineRule="auto"/>
        <w:ind w:left="735"/>
        <w:rPr>
          <w:rFonts w:ascii="Arial" w:eastAsiaTheme="minorHAnsi" w:hAnsi="Arial" w:cs="Arial"/>
          <w:sz w:val="24"/>
          <w:szCs w:val="24"/>
          <w:lang w:val="es-ES"/>
        </w:rPr>
      </w:pPr>
    </w:p>
    <w:p w:rsidR="00570365" w:rsidRPr="00577A64" w:rsidRDefault="00E83C00" w:rsidP="00570365">
      <w:pPr>
        <w:pStyle w:val="Prrafodelista"/>
        <w:autoSpaceDE w:val="0"/>
        <w:autoSpaceDN w:val="0"/>
        <w:adjustRightInd w:val="0"/>
        <w:spacing w:after="0" w:line="240" w:lineRule="auto"/>
        <w:ind w:left="735"/>
        <w:rPr>
          <w:rFonts w:ascii="Arial" w:eastAsiaTheme="minorHAnsi" w:hAnsi="Arial" w:cs="Arial"/>
          <w:sz w:val="24"/>
          <w:szCs w:val="24"/>
          <w:lang w:val="es-ES"/>
        </w:rPr>
      </w:pPr>
      <w:r w:rsidRPr="00577A64">
        <w:rPr>
          <w:rFonts w:ascii="Arial" w:eastAsiaTheme="minorHAnsi" w:hAnsi="Arial" w:cs="Arial"/>
          <w:sz w:val="24"/>
          <w:szCs w:val="24"/>
          <w:lang w:val="es-ES"/>
        </w:rPr>
        <w:t>Los traslados de mercancías de un local a otro, deben ser respaldados por un formulario prenumerado con membrete de la empresa, que se emita cronológica y consecutivamente, en el que conste al menos la siguiente información: fecha, descripción, cantidades, costo individual y total de cada uno de los artículos trasladados y las firmas de quien entrega y recibe las mercancías. Además, sirve para afectar las subcuentas mencionadas en el punto No.8.</w:t>
      </w:r>
    </w:p>
    <w:p w:rsidR="00570365" w:rsidRPr="00577A64" w:rsidRDefault="00570365" w:rsidP="00570365">
      <w:pPr>
        <w:pStyle w:val="Prrafodelista"/>
        <w:autoSpaceDE w:val="0"/>
        <w:autoSpaceDN w:val="0"/>
        <w:adjustRightInd w:val="0"/>
        <w:spacing w:after="0" w:line="240" w:lineRule="auto"/>
        <w:ind w:left="735"/>
        <w:rPr>
          <w:rFonts w:ascii="Arial" w:eastAsiaTheme="minorHAnsi" w:hAnsi="Arial" w:cs="Arial"/>
          <w:sz w:val="24"/>
          <w:szCs w:val="24"/>
          <w:lang w:val="es-ES"/>
        </w:rPr>
      </w:pPr>
    </w:p>
    <w:p w:rsidR="00E83C00" w:rsidRPr="00577A64" w:rsidRDefault="00E83C00" w:rsidP="00570365">
      <w:pPr>
        <w:pStyle w:val="Prrafodelista"/>
        <w:autoSpaceDE w:val="0"/>
        <w:autoSpaceDN w:val="0"/>
        <w:adjustRightInd w:val="0"/>
        <w:spacing w:after="0" w:line="240" w:lineRule="auto"/>
        <w:ind w:left="735"/>
        <w:rPr>
          <w:rFonts w:ascii="Arial" w:eastAsiaTheme="minorHAnsi" w:hAnsi="Arial" w:cs="Arial"/>
          <w:sz w:val="24"/>
          <w:szCs w:val="24"/>
          <w:lang w:val="es-ES"/>
        </w:rPr>
      </w:pPr>
      <w:r w:rsidRPr="00577A64">
        <w:rPr>
          <w:rFonts w:ascii="Arial" w:eastAsiaTheme="minorHAnsi" w:hAnsi="Arial" w:cs="Arial"/>
          <w:sz w:val="24"/>
          <w:szCs w:val="24"/>
          <w:lang w:val="es-ES"/>
        </w:rPr>
        <w:t>Por lo menos una vez al año se deben efectuar inventarios físicos de la mercancía, dejando constancia escrita y firmada de sus resultados por parte de los funcionarios que participaron en dicho inventario. Esta labor debe llevarse a cabo, por separado en cada uno de los locales que pertenezcan al Tomador y/o Asegurado. Además, con base en los resultados obtenidos se deben ajustar los registros contables justificando adecuadamente el origen de la diferencia a ajustar.</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 xml:space="preserve">El incumplimiento de estos controles internos mínimos por parte del Tomador y/o Asegurado, relevarán a </w:t>
      </w:r>
      <w:r w:rsidRPr="00577A64">
        <w:rPr>
          <w:rFonts w:ascii="Arial" w:eastAsiaTheme="minorHAnsi" w:hAnsi="Arial" w:cs="Arial"/>
          <w:b/>
          <w:lang w:val="es-ES" w:eastAsia="en-US"/>
        </w:rPr>
        <w:t>SEGUROS LAFISE</w:t>
      </w:r>
      <w:r w:rsidRPr="00577A64">
        <w:rPr>
          <w:rFonts w:ascii="Arial" w:eastAsiaTheme="minorHAnsi" w:hAnsi="Arial" w:cs="Arial"/>
          <w:lang w:val="es-ES" w:eastAsia="en-US"/>
        </w:rPr>
        <w:t xml:space="preserve"> de su obligación de indemnizar en caso de siniestro.</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F01C32" w:rsidRPr="00577A64" w:rsidRDefault="00F556C8" w:rsidP="00F01C32">
      <w:pPr>
        <w:autoSpaceDE w:val="0"/>
        <w:autoSpaceDN w:val="0"/>
        <w:adjustRightInd w:val="0"/>
        <w:jc w:val="both"/>
        <w:rPr>
          <w:rFonts w:ascii="Arial" w:eastAsiaTheme="minorHAnsi" w:hAnsi="Arial" w:cs="Arial"/>
          <w:b/>
          <w:bCs/>
          <w:lang w:val="es-ES" w:eastAsia="en-US"/>
        </w:rPr>
      </w:pPr>
      <w:r>
        <w:rPr>
          <w:rFonts w:ascii="Arial" w:eastAsiaTheme="minorHAnsi" w:hAnsi="Arial" w:cs="Arial"/>
          <w:b/>
          <w:bCs/>
          <w:lang w:val="es-ES" w:eastAsia="en-US"/>
        </w:rPr>
        <w:t>32</w:t>
      </w:r>
      <w:r w:rsidR="00884A89" w:rsidRPr="00577A64">
        <w:rPr>
          <w:rFonts w:ascii="Arial" w:eastAsiaTheme="minorHAnsi" w:hAnsi="Arial" w:cs="Arial"/>
          <w:b/>
          <w:bCs/>
          <w:lang w:val="es-ES" w:eastAsia="en-US"/>
        </w:rPr>
        <w:t>.5</w:t>
      </w:r>
      <w:r w:rsidR="00F01C32" w:rsidRPr="00577A64">
        <w:rPr>
          <w:rFonts w:ascii="Arial" w:eastAsiaTheme="minorHAnsi" w:hAnsi="Arial" w:cs="Arial"/>
          <w:b/>
          <w:bCs/>
          <w:lang w:val="es-ES" w:eastAsia="en-US"/>
        </w:rPr>
        <w:t xml:space="preserve">. </w:t>
      </w:r>
      <w:r w:rsidR="009E5A2B" w:rsidRPr="00577A64">
        <w:rPr>
          <w:rFonts w:ascii="Arial" w:eastAsiaTheme="minorHAnsi" w:hAnsi="Arial" w:cs="Arial"/>
          <w:b/>
          <w:bCs/>
          <w:lang w:val="es-ES" w:eastAsia="en-US"/>
        </w:rPr>
        <w:t xml:space="preserve">CCA5 - </w:t>
      </w:r>
      <w:r w:rsidR="00F01C32" w:rsidRPr="00577A64">
        <w:rPr>
          <w:rFonts w:ascii="Arial" w:eastAsiaTheme="minorHAnsi" w:hAnsi="Arial" w:cs="Arial"/>
          <w:b/>
          <w:bCs/>
          <w:lang w:val="es-ES" w:eastAsia="en-US"/>
        </w:rPr>
        <w:t xml:space="preserve">Reposición de libros de Contabilidad </w:t>
      </w:r>
    </w:p>
    <w:p w:rsidR="00F01C32" w:rsidRPr="00577A64" w:rsidRDefault="00F01C32" w:rsidP="00F01C32">
      <w:pPr>
        <w:autoSpaceDE w:val="0"/>
        <w:autoSpaceDN w:val="0"/>
        <w:adjustRightInd w:val="0"/>
        <w:jc w:val="both"/>
        <w:rPr>
          <w:rFonts w:ascii="Arial" w:eastAsiaTheme="minorHAnsi" w:hAnsi="Arial" w:cs="Arial"/>
          <w:bCs/>
          <w:lang w:val="es-ES" w:eastAsia="en-US"/>
        </w:rPr>
      </w:pPr>
      <w:r w:rsidRPr="00577A64">
        <w:rPr>
          <w:rFonts w:ascii="Arial" w:eastAsiaTheme="minorHAnsi" w:hAnsi="Arial" w:cs="Arial"/>
          <w:bCs/>
          <w:lang w:val="es-ES" w:eastAsia="en-US"/>
        </w:rPr>
        <w:t xml:space="preserve">Como parte de la suma asegurada se cubre hasta por el monto indicado en las Condiciones Particulares de esta póliza, la reposición material de los libros de contabilidad y registros auxiliares que resulten afectados por un siniestro amparado por la misma, así como los gastos por concepto de horas profesionales razonablemente necesarias y demostradas a </w:t>
      </w:r>
      <w:r w:rsidRPr="00577A64">
        <w:rPr>
          <w:rFonts w:ascii="Arial" w:eastAsiaTheme="minorHAnsi" w:hAnsi="Arial" w:cs="Arial"/>
          <w:b/>
          <w:bCs/>
          <w:lang w:val="es-ES" w:eastAsia="en-US"/>
        </w:rPr>
        <w:t>SEGUROS LAFISE</w:t>
      </w:r>
      <w:r w:rsidRPr="00577A64">
        <w:rPr>
          <w:rFonts w:ascii="Arial" w:eastAsiaTheme="minorHAnsi" w:hAnsi="Arial" w:cs="Arial"/>
          <w:bCs/>
          <w:lang w:val="es-ES" w:eastAsia="en-US"/>
        </w:rPr>
        <w:t>, en que deba incurrir el Tomador y/o Asegurado para reconstruir el estado de la contabilidad de la empresa a la fecha del siniestro.</w:t>
      </w:r>
    </w:p>
    <w:p w:rsidR="00F01C32" w:rsidRPr="00577A64" w:rsidRDefault="00F01C32" w:rsidP="00F01C32">
      <w:pPr>
        <w:autoSpaceDE w:val="0"/>
        <w:autoSpaceDN w:val="0"/>
        <w:adjustRightInd w:val="0"/>
        <w:jc w:val="both"/>
        <w:rPr>
          <w:rFonts w:ascii="Arial" w:eastAsiaTheme="minorHAnsi" w:hAnsi="Arial" w:cs="Arial"/>
          <w:bCs/>
          <w:lang w:val="es-ES" w:eastAsia="en-US"/>
        </w:rPr>
      </w:pPr>
    </w:p>
    <w:p w:rsidR="00F01C32" w:rsidRPr="00577A64" w:rsidRDefault="00F01C32" w:rsidP="00F01C32">
      <w:pPr>
        <w:autoSpaceDE w:val="0"/>
        <w:autoSpaceDN w:val="0"/>
        <w:adjustRightInd w:val="0"/>
        <w:jc w:val="both"/>
        <w:rPr>
          <w:rFonts w:ascii="Arial" w:eastAsiaTheme="minorHAnsi" w:hAnsi="Arial" w:cs="Arial"/>
          <w:bCs/>
          <w:lang w:val="es-ES" w:eastAsia="en-US"/>
        </w:rPr>
      </w:pPr>
      <w:r w:rsidRPr="00577A64">
        <w:rPr>
          <w:rFonts w:ascii="Arial" w:eastAsiaTheme="minorHAnsi" w:hAnsi="Arial" w:cs="Arial"/>
          <w:bCs/>
          <w:lang w:val="es-ES" w:eastAsia="en-US"/>
        </w:rPr>
        <w:t xml:space="preserve">Consecuentemente, la responsabilidad total de </w:t>
      </w:r>
      <w:r w:rsidRPr="00577A64">
        <w:rPr>
          <w:rFonts w:ascii="Arial" w:eastAsiaTheme="minorHAnsi" w:hAnsi="Arial" w:cs="Arial"/>
          <w:b/>
          <w:bCs/>
          <w:lang w:val="es-ES" w:eastAsia="en-US"/>
        </w:rPr>
        <w:t>SEGUROS LAFISE</w:t>
      </w:r>
      <w:r w:rsidRPr="00577A64">
        <w:rPr>
          <w:rFonts w:ascii="Arial" w:eastAsiaTheme="minorHAnsi" w:hAnsi="Arial" w:cs="Arial"/>
          <w:bCs/>
          <w:lang w:val="es-ES" w:eastAsia="en-US"/>
        </w:rPr>
        <w:t xml:space="preserve"> bajo esta póliza por la sumatoria de ambos conceptos, sean daños a la propiedad y reposición de libros de contabilidad, no superará el monto total asegurado de la propiedad dañada.</w:t>
      </w:r>
    </w:p>
    <w:p w:rsidR="00F01C32" w:rsidRPr="00577A64" w:rsidRDefault="00F01C32" w:rsidP="00E83C00">
      <w:pPr>
        <w:autoSpaceDE w:val="0"/>
        <w:autoSpaceDN w:val="0"/>
        <w:adjustRightInd w:val="0"/>
        <w:jc w:val="both"/>
        <w:rPr>
          <w:rFonts w:ascii="Arial" w:eastAsiaTheme="minorHAnsi" w:hAnsi="Arial" w:cs="Arial"/>
          <w:bCs/>
          <w:lang w:val="es-ES" w:eastAsia="en-US"/>
        </w:rPr>
      </w:pPr>
    </w:p>
    <w:p w:rsidR="00F01C32" w:rsidRPr="00577A64" w:rsidRDefault="00884A89" w:rsidP="00F01C32">
      <w:pPr>
        <w:autoSpaceDE w:val="0"/>
        <w:autoSpaceDN w:val="0"/>
        <w:adjustRightInd w:val="0"/>
        <w:jc w:val="both"/>
        <w:rPr>
          <w:rFonts w:ascii="Arial" w:eastAsiaTheme="minorHAnsi" w:hAnsi="Arial" w:cs="Arial"/>
          <w:b/>
          <w:bCs/>
          <w:lang w:val="es-ES" w:eastAsia="en-US"/>
        </w:rPr>
      </w:pPr>
      <w:r w:rsidRPr="00577A64">
        <w:rPr>
          <w:rFonts w:ascii="Arial" w:eastAsiaTheme="minorHAnsi" w:hAnsi="Arial" w:cs="Arial"/>
          <w:b/>
          <w:bCs/>
          <w:lang w:val="es-ES" w:eastAsia="en-US"/>
        </w:rPr>
        <w:t>3</w:t>
      </w:r>
      <w:r w:rsidR="00F556C8">
        <w:rPr>
          <w:rFonts w:ascii="Arial" w:eastAsiaTheme="minorHAnsi" w:hAnsi="Arial" w:cs="Arial"/>
          <w:b/>
          <w:bCs/>
          <w:lang w:val="es-ES" w:eastAsia="en-US"/>
        </w:rPr>
        <w:t>2</w:t>
      </w:r>
      <w:r w:rsidR="00F01C32" w:rsidRPr="00577A64">
        <w:rPr>
          <w:rFonts w:ascii="Arial" w:eastAsiaTheme="minorHAnsi" w:hAnsi="Arial" w:cs="Arial"/>
          <w:b/>
          <w:bCs/>
          <w:lang w:val="es-ES" w:eastAsia="en-US"/>
        </w:rPr>
        <w:t>.6</w:t>
      </w:r>
      <w:r w:rsidR="009E5A2B" w:rsidRPr="00577A64">
        <w:rPr>
          <w:rFonts w:ascii="Arial" w:eastAsiaTheme="minorHAnsi" w:hAnsi="Arial" w:cs="Arial"/>
          <w:b/>
          <w:bCs/>
          <w:lang w:val="es-ES" w:eastAsia="en-US"/>
        </w:rPr>
        <w:t xml:space="preserve">. CCA6 - </w:t>
      </w:r>
      <w:r w:rsidR="00F01C32" w:rsidRPr="00577A64">
        <w:rPr>
          <w:rFonts w:ascii="Arial" w:eastAsiaTheme="minorHAnsi" w:hAnsi="Arial" w:cs="Arial"/>
          <w:b/>
          <w:bCs/>
          <w:lang w:val="es-ES" w:eastAsia="en-US"/>
        </w:rPr>
        <w:t>Aseguramiento sin libros de Contabilidad</w:t>
      </w:r>
    </w:p>
    <w:p w:rsidR="00F01C32" w:rsidRPr="00577A64" w:rsidRDefault="00F01C32" w:rsidP="00F01C32">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Las personas físicas inscritas en el Régimen de Tributación Simplificada de la Dirección General de Tributación Directa, que aseguren las mercancías sin libros de contabilidad, deberán mantener al menos los siguientes controles internos:</w:t>
      </w:r>
    </w:p>
    <w:p w:rsidR="00F01C32" w:rsidRPr="00577A64" w:rsidRDefault="00F01C32" w:rsidP="00F01C32">
      <w:pPr>
        <w:autoSpaceDE w:val="0"/>
        <w:autoSpaceDN w:val="0"/>
        <w:adjustRightInd w:val="0"/>
        <w:jc w:val="both"/>
        <w:rPr>
          <w:rFonts w:ascii="Arial" w:eastAsiaTheme="minorHAnsi" w:hAnsi="Arial" w:cs="Arial"/>
          <w:lang w:val="es-ES" w:eastAsia="en-US"/>
        </w:rPr>
      </w:pPr>
    </w:p>
    <w:p w:rsidR="00F01C32" w:rsidRPr="00B44CF8" w:rsidRDefault="00F01C32" w:rsidP="00B44CF8">
      <w:pPr>
        <w:pStyle w:val="Prrafodelista"/>
        <w:numPr>
          <w:ilvl w:val="2"/>
          <w:numId w:val="3"/>
        </w:numPr>
        <w:autoSpaceDE w:val="0"/>
        <w:autoSpaceDN w:val="0"/>
        <w:adjustRightInd w:val="0"/>
        <w:ind w:left="426" w:hanging="426"/>
        <w:rPr>
          <w:rFonts w:ascii="Arial" w:eastAsiaTheme="minorHAnsi" w:hAnsi="Arial" w:cs="Arial"/>
          <w:lang w:val="es-ES"/>
        </w:rPr>
      </w:pPr>
      <w:r w:rsidRPr="00B44CF8">
        <w:rPr>
          <w:rFonts w:ascii="Arial" w:eastAsiaTheme="minorHAnsi" w:hAnsi="Arial" w:cs="Arial"/>
          <w:lang w:val="es-ES"/>
        </w:rPr>
        <w:lastRenderedPageBreak/>
        <w:t>El Tomador y/o Asegurado deberá llevar un registro diario de ventas y otras salidas de mercancías en un libro foliado.</w:t>
      </w:r>
    </w:p>
    <w:p w:rsidR="00B44CF8" w:rsidRDefault="00B44CF8" w:rsidP="00B44CF8">
      <w:pPr>
        <w:pStyle w:val="Prrafodelista"/>
        <w:tabs>
          <w:tab w:val="left" w:pos="0"/>
        </w:tabs>
        <w:autoSpaceDE w:val="0"/>
        <w:autoSpaceDN w:val="0"/>
        <w:adjustRightInd w:val="0"/>
        <w:ind w:left="426"/>
        <w:rPr>
          <w:rFonts w:ascii="Arial" w:eastAsiaTheme="minorHAnsi" w:hAnsi="Arial" w:cs="Arial"/>
          <w:lang w:val="es-ES"/>
        </w:rPr>
      </w:pPr>
    </w:p>
    <w:p w:rsidR="00F01C32" w:rsidRPr="00B44CF8" w:rsidRDefault="00F01C32" w:rsidP="00B44CF8">
      <w:pPr>
        <w:pStyle w:val="Prrafodelista"/>
        <w:numPr>
          <w:ilvl w:val="2"/>
          <w:numId w:val="3"/>
        </w:numPr>
        <w:tabs>
          <w:tab w:val="left" w:pos="0"/>
        </w:tabs>
        <w:autoSpaceDE w:val="0"/>
        <w:autoSpaceDN w:val="0"/>
        <w:adjustRightInd w:val="0"/>
        <w:ind w:left="426" w:hanging="426"/>
        <w:rPr>
          <w:rFonts w:ascii="Arial" w:eastAsiaTheme="minorHAnsi" w:hAnsi="Arial" w:cs="Arial"/>
          <w:lang w:val="es-ES"/>
        </w:rPr>
      </w:pPr>
      <w:r w:rsidRPr="00B44CF8">
        <w:rPr>
          <w:rFonts w:ascii="Arial" w:eastAsiaTheme="minorHAnsi" w:hAnsi="Arial" w:cs="Arial"/>
          <w:lang w:val="es-ES"/>
        </w:rPr>
        <w:t>Trimestralmente el Tomador y/o Asegurado deberá presentar un reporte de las ventas y compras reales efectuadas.</w:t>
      </w:r>
    </w:p>
    <w:p w:rsidR="00F01C32" w:rsidRPr="00577A64" w:rsidRDefault="00F01C32" w:rsidP="00B44CF8">
      <w:pPr>
        <w:autoSpaceDE w:val="0"/>
        <w:autoSpaceDN w:val="0"/>
        <w:adjustRightInd w:val="0"/>
        <w:ind w:left="426" w:hanging="426"/>
        <w:jc w:val="both"/>
        <w:rPr>
          <w:rFonts w:ascii="Arial" w:eastAsiaTheme="minorHAnsi" w:hAnsi="Arial" w:cs="Arial"/>
          <w:lang w:val="es-ES" w:eastAsia="en-US"/>
        </w:rPr>
      </w:pPr>
      <w:r w:rsidRPr="00577A64">
        <w:rPr>
          <w:rFonts w:ascii="Arial" w:eastAsiaTheme="minorHAnsi" w:hAnsi="Arial" w:cs="Arial"/>
          <w:lang w:val="es-ES" w:eastAsia="en-US"/>
        </w:rPr>
        <w:t xml:space="preserve">3. </w:t>
      </w:r>
      <w:r w:rsidR="00B44CF8">
        <w:rPr>
          <w:rFonts w:ascii="Arial" w:eastAsiaTheme="minorHAnsi" w:hAnsi="Arial" w:cs="Arial"/>
          <w:lang w:val="es-ES" w:eastAsia="en-US"/>
        </w:rPr>
        <w:tab/>
      </w:r>
      <w:r w:rsidRPr="00577A64">
        <w:rPr>
          <w:rFonts w:ascii="Arial" w:eastAsiaTheme="minorHAnsi" w:hAnsi="Arial" w:cs="Arial"/>
          <w:lang w:val="es-ES" w:eastAsia="en-US"/>
        </w:rPr>
        <w:t xml:space="preserve">Por lo menos tres veces al año se deben realizar inventarios físicos de la totalidad de la mercancía, y conservar constancia escrita y firmada de los resultados </w:t>
      </w:r>
      <w:r w:rsidR="004A7C9D" w:rsidRPr="00577A64">
        <w:rPr>
          <w:rFonts w:ascii="Arial" w:eastAsiaTheme="minorHAnsi" w:hAnsi="Arial" w:cs="Arial"/>
          <w:lang w:val="es-ES" w:eastAsia="en-US"/>
        </w:rPr>
        <w:t>y ser custodiados en caja fuerte</w:t>
      </w:r>
      <w:r w:rsidRPr="00577A64">
        <w:rPr>
          <w:rFonts w:ascii="Arial" w:eastAsiaTheme="minorHAnsi" w:hAnsi="Arial" w:cs="Arial"/>
          <w:lang w:val="es-ES" w:eastAsia="en-US"/>
        </w:rPr>
        <w:t>, para que sean aportados en caso de siniestro.</w:t>
      </w:r>
    </w:p>
    <w:p w:rsidR="005F6EA6" w:rsidRPr="00577A64" w:rsidRDefault="005F6EA6" w:rsidP="00F01C32">
      <w:pPr>
        <w:autoSpaceDE w:val="0"/>
        <w:autoSpaceDN w:val="0"/>
        <w:adjustRightInd w:val="0"/>
        <w:jc w:val="both"/>
        <w:rPr>
          <w:rFonts w:ascii="Arial" w:eastAsiaTheme="minorHAnsi" w:hAnsi="Arial" w:cs="Arial"/>
          <w:lang w:val="es-ES" w:eastAsia="en-US"/>
        </w:rPr>
      </w:pPr>
    </w:p>
    <w:p w:rsidR="00F01C32" w:rsidRPr="00577A64" w:rsidRDefault="00F01C32" w:rsidP="00B44CF8">
      <w:pPr>
        <w:autoSpaceDE w:val="0"/>
        <w:autoSpaceDN w:val="0"/>
        <w:adjustRightInd w:val="0"/>
        <w:ind w:left="426" w:hanging="426"/>
        <w:jc w:val="both"/>
        <w:rPr>
          <w:rFonts w:ascii="Arial" w:eastAsiaTheme="minorHAnsi" w:hAnsi="Arial" w:cs="Arial"/>
          <w:lang w:val="es-ES" w:eastAsia="en-US"/>
        </w:rPr>
      </w:pPr>
      <w:r w:rsidRPr="00577A64">
        <w:rPr>
          <w:rFonts w:ascii="Arial" w:eastAsiaTheme="minorHAnsi" w:hAnsi="Arial" w:cs="Arial"/>
          <w:lang w:val="es-ES" w:eastAsia="en-US"/>
        </w:rPr>
        <w:t xml:space="preserve">4. </w:t>
      </w:r>
      <w:r w:rsidR="00B44CF8">
        <w:rPr>
          <w:rFonts w:ascii="Arial" w:eastAsiaTheme="minorHAnsi" w:hAnsi="Arial" w:cs="Arial"/>
          <w:lang w:val="es-ES" w:eastAsia="en-US"/>
        </w:rPr>
        <w:tab/>
      </w:r>
      <w:r w:rsidRPr="00577A64">
        <w:rPr>
          <w:rFonts w:ascii="Arial" w:eastAsiaTheme="minorHAnsi" w:hAnsi="Arial" w:cs="Arial"/>
          <w:lang w:val="es-ES" w:eastAsia="en-US"/>
        </w:rPr>
        <w:t>Se debe definir un porcentaje por concepto de faltantes normales de inventario, según la actividad comercial asegurada.</w:t>
      </w:r>
    </w:p>
    <w:p w:rsidR="005F6EA6" w:rsidRPr="00577A64" w:rsidRDefault="005F6EA6" w:rsidP="00F01C32">
      <w:pPr>
        <w:autoSpaceDE w:val="0"/>
        <w:autoSpaceDN w:val="0"/>
        <w:adjustRightInd w:val="0"/>
        <w:jc w:val="both"/>
        <w:rPr>
          <w:rFonts w:ascii="Arial" w:eastAsiaTheme="minorHAnsi" w:hAnsi="Arial" w:cs="Arial"/>
          <w:lang w:val="es-ES" w:eastAsia="en-US"/>
        </w:rPr>
      </w:pPr>
    </w:p>
    <w:p w:rsidR="00F01C32" w:rsidRPr="00577A64" w:rsidRDefault="00F01C32" w:rsidP="00B44CF8">
      <w:pPr>
        <w:autoSpaceDE w:val="0"/>
        <w:autoSpaceDN w:val="0"/>
        <w:adjustRightInd w:val="0"/>
        <w:ind w:left="426"/>
        <w:jc w:val="both"/>
        <w:rPr>
          <w:rFonts w:ascii="Arial" w:eastAsiaTheme="minorHAnsi" w:hAnsi="Arial" w:cs="Arial"/>
          <w:lang w:val="es-ES" w:eastAsia="en-US"/>
        </w:rPr>
      </w:pPr>
      <w:r w:rsidRPr="00577A64">
        <w:rPr>
          <w:rFonts w:ascii="Arial" w:eastAsiaTheme="minorHAnsi" w:hAnsi="Arial" w:cs="Arial"/>
          <w:lang w:val="es-ES" w:eastAsia="en-US"/>
        </w:rPr>
        <w:t>Se entiende por faltantes normales de inventario aquellos que se originan en la operación normal del negocio, tal como artículos quebrados, dañados, obsoletos así como los faltantes que se producen por sustracción misteriosa y paulatina por parte de empleados y /o clientes.</w:t>
      </w:r>
    </w:p>
    <w:p w:rsidR="005F6EA6" w:rsidRPr="00577A64" w:rsidRDefault="005F6EA6" w:rsidP="00F01C32">
      <w:pPr>
        <w:autoSpaceDE w:val="0"/>
        <w:autoSpaceDN w:val="0"/>
        <w:adjustRightInd w:val="0"/>
        <w:jc w:val="both"/>
        <w:rPr>
          <w:rFonts w:ascii="Arial" w:eastAsiaTheme="minorHAnsi" w:hAnsi="Arial" w:cs="Arial"/>
          <w:lang w:val="es-ES" w:eastAsia="en-US"/>
        </w:rPr>
      </w:pPr>
    </w:p>
    <w:p w:rsidR="00F01C32" w:rsidRPr="00577A64" w:rsidRDefault="00F01C32" w:rsidP="00B44CF8">
      <w:pPr>
        <w:autoSpaceDE w:val="0"/>
        <w:autoSpaceDN w:val="0"/>
        <w:adjustRightInd w:val="0"/>
        <w:ind w:left="426" w:hanging="426"/>
        <w:jc w:val="both"/>
        <w:rPr>
          <w:rFonts w:ascii="Arial" w:eastAsiaTheme="minorHAnsi" w:hAnsi="Arial" w:cs="Arial"/>
          <w:lang w:val="es-ES" w:eastAsia="en-US"/>
        </w:rPr>
      </w:pPr>
      <w:r w:rsidRPr="00577A64">
        <w:rPr>
          <w:rFonts w:ascii="Arial" w:eastAsiaTheme="minorHAnsi" w:hAnsi="Arial" w:cs="Arial"/>
          <w:lang w:val="es-ES" w:eastAsia="en-US"/>
        </w:rPr>
        <w:t xml:space="preserve">5. </w:t>
      </w:r>
      <w:r w:rsidR="00B44CF8">
        <w:rPr>
          <w:rFonts w:ascii="Arial" w:eastAsiaTheme="minorHAnsi" w:hAnsi="Arial" w:cs="Arial"/>
          <w:lang w:val="es-ES" w:eastAsia="en-US"/>
        </w:rPr>
        <w:tab/>
      </w:r>
      <w:r w:rsidRPr="00577A64">
        <w:rPr>
          <w:rFonts w:ascii="Arial" w:eastAsiaTheme="minorHAnsi" w:hAnsi="Arial" w:cs="Arial"/>
          <w:lang w:val="es-ES" w:eastAsia="en-US"/>
        </w:rPr>
        <w:t xml:space="preserve">También se hace necesario establecer previamente un porcentaje de utilidad bruta que se utilizaría para </w:t>
      </w:r>
      <w:r w:rsidR="0074298B" w:rsidRPr="00577A64">
        <w:rPr>
          <w:rFonts w:ascii="Arial" w:eastAsiaTheme="minorHAnsi" w:hAnsi="Arial" w:cs="Arial"/>
          <w:lang w:val="es-ES" w:eastAsia="en-US"/>
        </w:rPr>
        <w:t>deflactar</w:t>
      </w:r>
      <w:r w:rsidRPr="00577A64">
        <w:rPr>
          <w:rFonts w:ascii="Arial" w:eastAsiaTheme="minorHAnsi" w:hAnsi="Arial" w:cs="Arial"/>
          <w:lang w:val="es-ES" w:eastAsia="en-US"/>
        </w:rPr>
        <w:t xml:space="preserve"> las ventas, según el tipo de actividad comercial del Tomador y/o Asegurado.</w:t>
      </w:r>
    </w:p>
    <w:p w:rsidR="005F6EA6" w:rsidRPr="00577A64" w:rsidRDefault="005F6EA6" w:rsidP="00F01C32">
      <w:pPr>
        <w:autoSpaceDE w:val="0"/>
        <w:autoSpaceDN w:val="0"/>
        <w:adjustRightInd w:val="0"/>
        <w:jc w:val="both"/>
        <w:rPr>
          <w:rFonts w:ascii="Arial" w:eastAsiaTheme="minorHAnsi" w:hAnsi="Arial" w:cs="Arial"/>
          <w:lang w:val="es-ES" w:eastAsia="en-US"/>
        </w:rPr>
      </w:pPr>
    </w:p>
    <w:p w:rsidR="00F01C32" w:rsidRPr="00577A64" w:rsidRDefault="00F01C32" w:rsidP="00F01C32">
      <w:pPr>
        <w:autoSpaceDE w:val="0"/>
        <w:autoSpaceDN w:val="0"/>
        <w:adjustRightInd w:val="0"/>
        <w:jc w:val="both"/>
        <w:rPr>
          <w:rFonts w:ascii="Arial" w:eastAsiaTheme="minorHAnsi" w:hAnsi="Arial" w:cs="Arial"/>
          <w:b/>
          <w:lang w:val="es-ES" w:eastAsia="en-US"/>
        </w:rPr>
      </w:pPr>
      <w:r w:rsidRPr="00577A64">
        <w:rPr>
          <w:rFonts w:ascii="Arial" w:eastAsiaTheme="minorHAnsi" w:hAnsi="Arial" w:cs="Arial"/>
          <w:b/>
          <w:lang w:val="es-ES" w:eastAsia="en-US"/>
        </w:rPr>
        <w:t>Toda documentación relativa a las mercancías, deberá conservarse en un lugar seguro</w:t>
      </w:r>
      <w:r w:rsidR="004A7C9D" w:rsidRPr="00577A64">
        <w:rPr>
          <w:rFonts w:ascii="Arial" w:eastAsiaTheme="minorHAnsi" w:hAnsi="Arial" w:cs="Arial"/>
          <w:b/>
          <w:lang w:val="es-ES" w:eastAsia="en-US"/>
        </w:rPr>
        <w:t xml:space="preserve"> (caja fuerte)</w:t>
      </w:r>
      <w:r w:rsidRPr="00577A64">
        <w:rPr>
          <w:rFonts w:ascii="Arial" w:eastAsiaTheme="minorHAnsi" w:hAnsi="Arial" w:cs="Arial"/>
          <w:b/>
          <w:lang w:val="es-ES" w:eastAsia="en-US"/>
        </w:rPr>
        <w:t>, diferente al local del que contenga el interés asegurado.</w:t>
      </w:r>
    </w:p>
    <w:p w:rsidR="00E83C00" w:rsidRPr="00577A64" w:rsidRDefault="00E83C00" w:rsidP="00E83C00">
      <w:pPr>
        <w:pStyle w:val="Prrafodelista"/>
        <w:autoSpaceDE w:val="0"/>
        <w:autoSpaceDN w:val="0"/>
        <w:adjustRightInd w:val="0"/>
        <w:spacing w:after="0" w:line="240" w:lineRule="auto"/>
        <w:rPr>
          <w:rFonts w:ascii="Arial" w:eastAsiaTheme="minorHAnsi" w:hAnsi="Arial" w:cs="Arial"/>
          <w:sz w:val="24"/>
          <w:szCs w:val="24"/>
          <w:lang w:val="es-ES"/>
        </w:rPr>
      </w:pPr>
    </w:p>
    <w:p w:rsidR="00E83C00" w:rsidRPr="00577A64" w:rsidRDefault="00884A89" w:rsidP="00E83C00">
      <w:pPr>
        <w:autoSpaceDE w:val="0"/>
        <w:autoSpaceDN w:val="0"/>
        <w:adjustRightInd w:val="0"/>
        <w:jc w:val="both"/>
        <w:rPr>
          <w:rFonts w:ascii="Arial" w:eastAsiaTheme="minorHAnsi" w:hAnsi="Arial" w:cs="Arial"/>
          <w:b/>
          <w:bCs/>
          <w:lang w:val="es-ES" w:eastAsia="en-US"/>
        </w:rPr>
      </w:pPr>
      <w:r w:rsidRPr="00577A64">
        <w:rPr>
          <w:rFonts w:ascii="Arial" w:eastAsiaTheme="minorHAnsi" w:hAnsi="Arial" w:cs="Arial"/>
          <w:b/>
          <w:bCs/>
          <w:lang w:val="es-ES" w:eastAsia="en-US"/>
        </w:rPr>
        <w:t>3</w:t>
      </w:r>
      <w:r w:rsidR="00F556C8">
        <w:rPr>
          <w:rFonts w:ascii="Arial" w:eastAsiaTheme="minorHAnsi" w:hAnsi="Arial" w:cs="Arial"/>
          <w:b/>
          <w:bCs/>
          <w:lang w:val="es-ES" w:eastAsia="en-US"/>
        </w:rPr>
        <w:t>2</w:t>
      </w:r>
      <w:r w:rsidR="00E83C00" w:rsidRPr="00577A64">
        <w:rPr>
          <w:rFonts w:ascii="Arial" w:eastAsiaTheme="minorHAnsi" w:hAnsi="Arial" w:cs="Arial"/>
          <w:b/>
          <w:bCs/>
          <w:lang w:val="es-ES" w:eastAsia="en-US"/>
        </w:rPr>
        <w:t xml:space="preserve">.7. </w:t>
      </w:r>
      <w:r w:rsidR="009E5A2B" w:rsidRPr="00577A64">
        <w:rPr>
          <w:rFonts w:ascii="Arial" w:eastAsiaTheme="minorHAnsi" w:hAnsi="Arial" w:cs="Arial"/>
          <w:b/>
          <w:bCs/>
          <w:lang w:val="es-ES" w:eastAsia="en-US"/>
        </w:rPr>
        <w:t xml:space="preserve">CCA7 - </w:t>
      </w:r>
      <w:r w:rsidR="00E83C00" w:rsidRPr="00577A64">
        <w:rPr>
          <w:rFonts w:ascii="Arial" w:eastAsiaTheme="minorHAnsi" w:hAnsi="Arial" w:cs="Arial"/>
          <w:b/>
          <w:bCs/>
          <w:lang w:val="es-ES" w:eastAsia="en-US"/>
        </w:rPr>
        <w:t>Localización Múltiple</w:t>
      </w: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 xml:space="preserve">A solicitud del Tomador y/o Asegurado y previa aceptación por parte de </w:t>
      </w:r>
      <w:r w:rsidRPr="00577A64">
        <w:rPr>
          <w:rFonts w:ascii="Arial" w:eastAsiaTheme="minorHAnsi" w:hAnsi="Arial" w:cs="Arial"/>
          <w:b/>
          <w:lang w:val="es-ES" w:eastAsia="en-US"/>
        </w:rPr>
        <w:t>SEGUROS LAFISE</w:t>
      </w:r>
      <w:r w:rsidRPr="00577A64">
        <w:rPr>
          <w:rFonts w:ascii="Arial" w:eastAsiaTheme="minorHAnsi" w:hAnsi="Arial" w:cs="Arial"/>
          <w:lang w:val="es-ES" w:eastAsia="en-US"/>
        </w:rPr>
        <w:t>, es posible otorgar a la mercancía la protección de “localización múltiple”.</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 xml:space="preserve">El límite máximo de responsabilidad de </w:t>
      </w:r>
      <w:r w:rsidRPr="00577A64">
        <w:rPr>
          <w:rFonts w:ascii="Arial" w:eastAsiaTheme="minorHAnsi" w:hAnsi="Arial" w:cs="Arial"/>
          <w:b/>
          <w:lang w:val="es-ES" w:eastAsia="en-US"/>
        </w:rPr>
        <w:t>SEGUROS LAFISE</w:t>
      </w:r>
      <w:r w:rsidRPr="00577A64">
        <w:rPr>
          <w:rFonts w:ascii="Arial" w:eastAsiaTheme="minorHAnsi" w:hAnsi="Arial" w:cs="Arial"/>
          <w:lang w:val="es-ES" w:eastAsia="en-US"/>
        </w:rPr>
        <w:t xml:space="preserve"> en el rubro de mercancía, corresponde a la suma de los montos Asegurados en cada localización, bodega o zona de </w:t>
      </w:r>
      <w:r w:rsidR="00F15A85" w:rsidRPr="00577A64">
        <w:rPr>
          <w:rFonts w:ascii="Arial" w:eastAsiaTheme="minorHAnsi" w:hAnsi="Arial" w:cs="Arial"/>
          <w:lang w:val="es-ES" w:eastAsia="en-US"/>
        </w:rPr>
        <w:t>riesgo</w:t>
      </w:r>
      <w:r w:rsidRPr="00577A64">
        <w:rPr>
          <w:rFonts w:ascii="Arial" w:eastAsiaTheme="minorHAnsi" w:hAnsi="Arial" w:cs="Arial"/>
          <w:lang w:val="es-ES" w:eastAsia="en-US"/>
        </w:rPr>
        <w:t>.</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 xml:space="preserve">El Tomador y/o Asegurado podrá trasladar la mercancía entre las diferentes bodegas o zonas establecidas en el contrato de seguro. En caso de siniestro en una de ellas, la máxima responsabilidad de </w:t>
      </w:r>
      <w:r w:rsidRPr="00577A64">
        <w:rPr>
          <w:rFonts w:ascii="Arial" w:eastAsiaTheme="minorHAnsi" w:hAnsi="Arial" w:cs="Arial"/>
          <w:b/>
          <w:lang w:val="es-ES" w:eastAsia="en-US"/>
        </w:rPr>
        <w:t>SEGUROS LAFISE</w:t>
      </w:r>
      <w:r w:rsidRPr="00577A64">
        <w:rPr>
          <w:rFonts w:ascii="Arial" w:eastAsiaTheme="minorHAnsi" w:hAnsi="Arial" w:cs="Arial"/>
          <w:lang w:val="es-ES" w:eastAsia="en-US"/>
        </w:rPr>
        <w:t xml:space="preserve"> será hasta por el monto total Asegurado en la póliza para el rubro de mercancía.</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hAnsi="Arial" w:cs="Arial"/>
          <w:lang w:val="es-ES"/>
        </w:rPr>
      </w:pPr>
      <w:r w:rsidRPr="00577A64">
        <w:rPr>
          <w:rFonts w:ascii="Arial" w:eastAsiaTheme="minorHAnsi" w:hAnsi="Arial" w:cs="Arial"/>
          <w:lang w:val="es-ES" w:eastAsia="en-US"/>
        </w:rPr>
        <w:t xml:space="preserve">No se aplicará infraseguro cuando al suceder un evento, el monto total de mercancía expuesto en las diferentes localizaciones, no resulte mayor al monto total Asegurado en ese rubro. Pero si al comparar el monto total de la mercancía expuesto en las diferentes localizaciones con el monto total Asegurado en la partida de mercancía de la póliza, se refleja una diferencia (infraseguro), ese infraseguro se considerará como la </w:t>
      </w:r>
      <w:r w:rsidRPr="00577A64">
        <w:rPr>
          <w:rFonts w:ascii="Arial" w:eastAsiaTheme="minorHAnsi" w:hAnsi="Arial" w:cs="Arial"/>
          <w:lang w:val="es-ES" w:eastAsia="en-US"/>
        </w:rPr>
        <w:lastRenderedPageBreak/>
        <w:t xml:space="preserve">proporción en que se participará al Tomador y/o Asegurado en el monto de la pérdida o daños que resulten en la zona </w:t>
      </w:r>
      <w:r w:rsidRPr="00577A64">
        <w:rPr>
          <w:rFonts w:ascii="Arial" w:hAnsi="Arial" w:cs="Arial"/>
          <w:lang w:val="es-ES"/>
        </w:rPr>
        <w:t>afectada.</w:t>
      </w:r>
    </w:p>
    <w:p w:rsidR="00E83C00" w:rsidRPr="00577A64" w:rsidRDefault="00E83C00" w:rsidP="00E83C00">
      <w:pPr>
        <w:autoSpaceDE w:val="0"/>
        <w:autoSpaceDN w:val="0"/>
        <w:adjustRightInd w:val="0"/>
        <w:jc w:val="both"/>
        <w:rPr>
          <w:rFonts w:ascii="Arial" w:hAnsi="Arial" w:cs="Arial"/>
          <w:lang w:val="es-E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El Tomador y/o Asegurado se obliga a mantener un sistema contable que permita llevar el control de las existencias en cualquiera de las bodegas donde se deposite mercancía, de tal manera que permita conocer las existencias reales en cada una de las localizaciones en cualquier momento.</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 xml:space="preserve">De no cumplir con lo anterior, el Tomador y/o Asegurado conviene que al producirse un siniestro, procederá de inmediato al cierre de las bodegas y efectuar, en coordinación con </w:t>
      </w:r>
      <w:r w:rsidRPr="00577A64">
        <w:rPr>
          <w:rFonts w:ascii="Arial" w:eastAsiaTheme="minorHAnsi" w:hAnsi="Arial" w:cs="Arial"/>
          <w:b/>
          <w:lang w:val="es-ES" w:eastAsia="en-US"/>
        </w:rPr>
        <w:t>SEGUROS LAFISE</w:t>
      </w:r>
      <w:r w:rsidRPr="00577A64">
        <w:rPr>
          <w:rFonts w:ascii="Arial" w:eastAsiaTheme="minorHAnsi" w:hAnsi="Arial" w:cs="Arial"/>
          <w:lang w:val="es-ES" w:eastAsia="en-US"/>
        </w:rPr>
        <w:t>, los respectivos inventarios para determinar, de existir, la proporción de infraseguro. Este porcentaje de Infraseguro global se aplicará al monto de la pérdida en la zona afectada.</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096BEF" w:rsidRPr="00577A64" w:rsidRDefault="00096BEF" w:rsidP="00096BEF">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color w:val="000000"/>
          <w:lang w:val="es-ES" w:eastAsia="en-US"/>
        </w:rPr>
        <w:t xml:space="preserve">La aplicación de esta clausula y condición adicional es relativa al aseguramiento de Robo o Tentativa de Robo de </w:t>
      </w:r>
      <w:r w:rsidR="008D34E9" w:rsidRPr="00577A64">
        <w:rPr>
          <w:rFonts w:ascii="Arial" w:eastAsiaTheme="minorHAnsi" w:hAnsi="Arial" w:cs="Arial"/>
          <w:color w:val="000000"/>
          <w:lang w:val="es-ES" w:eastAsia="en-US"/>
        </w:rPr>
        <w:t xml:space="preserve">bienes (mercancía) </w:t>
      </w:r>
      <w:r w:rsidRPr="00577A64">
        <w:rPr>
          <w:rFonts w:ascii="Arial" w:eastAsiaTheme="minorHAnsi" w:hAnsi="Arial" w:cs="Arial"/>
          <w:color w:val="000000"/>
          <w:lang w:val="es-ES" w:eastAsia="en-US"/>
        </w:rPr>
        <w:t xml:space="preserve">con esta particularidad bajo las </w:t>
      </w:r>
      <w:r w:rsidRPr="00577A64">
        <w:rPr>
          <w:rFonts w:ascii="Arial" w:eastAsiaTheme="minorHAnsi" w:hAnsi="Arial" w:cs="Arial"/>
          <w:lang w:val="es-ES" w:eastAsia="en-US"/>
        </w:rPr>
        <w:t xml:space="preserve">coberturas básica “A” y Coberturas Adicionales </w:t>
      </w:r>
      <w:r w:rsidR="00086F90" w:rsidRPr="00577A64">
        <w:rPr>
          <w:rFonts w:ascii="Arial" w:eastAsiaTheme="minorHAnsi" w:hAnsi="Arial" w:cs="Arial"/>
          <w:lang w:val="es-ES" w:eastAsia="en-US"/>
        </w:rPr>
        <w:t>“B’, “C” y “D”</w:t>
      </w:r>
      <w:r w:rsidRPr="00577A64">
        <w:rPr>
          <w:rFonts w:ascii="Arial" w:eastAsiaTheme="minorHAnsi" w:hAnsi="Arial" w:cs="Arial"/>
          <w:lang w:val="es-ES" w:eastAsia="en-US"/>
        </w:rPr>
        <w:t>.</w:t>
      </w:r>
    </w:p>
    <w:p w:rsidR="00096BEF" w:rsidRPr="00577A64" w:rsidRDefault="00096BEF" w:rsidP="00E83C00">
      <w:pPr>
        <w:autoSpaceDE w:val="0"/>
        <w:autoSpaceDN w:val="0"/>
        <w:adjustRightInd w:val="0"/>
        <w:jc w:val="both"/>
        <w:rPr>
          <w:rFonts w:ascii="Arial" w:eastAsiaTheme="minorHAnsi" w:hAnsi="Arial" w:cs="Arial"/>
          <w:lang w:val="es-ES" w:eastAsia="en-US"/>
        </w:rPr>
      </w:pPr>
    </w:p>
    <w:p w:rsidR="00541B45" w:rsidRPr="00577A64" w:rsidRDefault="00884A89" w:rsidP="00541B45">
      <w:pPr>
        <w:autoSpaceDE w:val="0"/>
        <w:autoSpaceDN w:val="0"/>
        <w:adjustRightInd w:val="0"/>
        <w:jc w:val="both"/>
        <w:rPr>
          <w:rFonts w:ascii="Arial" w:eastAsiaTheme="minorHAnsi" w:hAnsi="Arial" w:cs="Arial"/>
          <w:b/>
          <w:bCs/>
          <w:lang w:val="es-ES" w:eastAsia="en-US"/>
        </w:rPr>
      </w:pPr>
      <w:r w:rsidRPr="00577A64">
        <w:rPr>
          <w:rFonts w:ascii="Arial" w:eastAsiaTheme="minorHAnsi" w:hAnsi="Arial" w:cs="Arial"/>
          <w:b/>
          <w:bCs/>
          <w:lang w:val="es-ES" w:eastAsia="en-US"/>
        </w:rPr>
        <w:t>3</w:t>
      </w:r>
      <w:r w:rsidR="00F556C8">
        <w:rPr>
          <w:rFonts w:ascii="Arial" w:eastAsiaTheme="minorHAnsi" w:hAnsi="Arial" w:cs="Arial"/>
          <w:b/>
          <w:bCs/>
          <w:lang w:val="es-ES" w:eastAsia="en-US"/>
        </w:rPr>
        <w:t>2</w:t>
      </w:r>
      <w:r w:rsidR="00541B45" w:rsidRPr="00577A64">
        <w:rPr>
          <w:rFonts w:ascii="Arial" w:eastAsiaTheme="minorHAnsi" w:hAnsi="Arial" w:cs="Arial"/>
          <w:b/>
          <w:bCs/>
          <w:lang w:val="es-ES" w:eastAsia="en-US"/>
        </w:rPr>
        <w:t xml:space="preserve">.8. </w:t>
      </w:r>
      <w:r w:rsidR="001D6FBD" w:rsidRPr="00577A64">
        <w:rPr>
          <w:rFonts w:ascii="Arial" w:eastAsiaTheme="minorHAnsi" w:hAnsi="Arial" w:cs="Arial"/>
          <w:b/>
          <w:bCs/>
          <w:lang w:val="es-ES" w:eastAsia="en-US"/>
        </w:rPr>
        <w:t xml:space="preserve">CCA 8 - </w:t>
      </w:r>
      <w:r w:rsidR="00541B45" w:rsidRPr="00577A64">
        <w:rPr>
          <w:rFonts w:ascii="Arial" w:eastAsiaTheme="minorHAnsi" w:hAnsi="Arial" w:cs="Arial"/>
          <w:b/>
          <w:bCs/>
          <w:lang w:val="es-ES" w:eastAsia="en-US"/>
        </w:rPr>
        <w:t>Honorarios a Técnicos y Profesionales</w:t>
      </w:r>
    </w:p>
    <w:p w:rsidR="00541B45" w:rsidRPr="00577A64" w:rsidRDefault="00541B45" w:rsidP="00541B45">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 xml:space="preserve">En caso de pérdidas parciales cubiertas bajo esta póliza, </w:t>
      </w:r>
      <w:r w:rsidRPr="00577A64">
        <w:rPr>
          <w:rFonts w:ascii="Arial" w:eastAsiaTheme="minorHAnsi" w:hAnsi="Arial" w:cs="Arial"/>
          <w:b/>
          <w:lang w:val="es-ES" w:eastAsia="en-US"/>
        </w:rPr>
        <w:t>SEGUROS LAFISE</w:t>
      </w:r>
      <w:r w:rsidRPr="00577A64">
        <w:rPr>
          <w:rFonts w:ascii="Arial" w:eastAsiaTheme="minorHAnsi" w:hAnsi="Arial" w:cs="Arial"/>
          <w:lang w:val="es-ES" w:eastAsia="en-US"/>
        </w:rPr>
        <w:t xml:space="preserve"> reembolsará como parte de la suma asegurada y hasta por el monto indicado en las Condiciones Particulares de la misma, los honorarios razonables y justificables de arquitectos, ingenieros, inspectores, asesores legales, otros profesionales y técnicos en que deba incurrir el Tomador y/o Asegurado, para restablecer la propiedad destruida o dañada.</w:t>
      </w:r>
    </w:p>
    <w:p w:rsidR="00541B45" w:rsidRPr="00577A64" w:rsidRDefault="00541B45" w:rsidP="00541B45">
      <w:pPr>
        <w:autoSpaceDE w:val="0"/>
        <w:autoSpaceDN w:val="0"/>
        <w:adjustRightInd w:val="0"/>
        <w:jc w:val="both"/>
        <w:rPr>
          <w:rFonts w:ascii="Arial" w:eastAsiaTheme="minorHAnsi" w:hAnsi="Arial" w:cs="Arial"/>
          <w:lang w:val="es-ES" w:eastAsia="en-US"/>
        </w:rPr>
      </w:pPr>
    </w:p>
    <w:p w:rsidR="00541B45" w:rsidRPr="00577A64" w:rsidRDefault="00541B45" w:rsidP="00541B45">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 xml:space="preserve">Consecuentemente, la responsabilidad total de </w:t>
      </w:r>
      <w:r w:rsidRPr="00577A64">
        <w:rPr>
          <w:rFonts w:ascii="Arial" w:eastAsiaTheme="minorHAnsi" w:hAnsi="Arial" w:cs="Arial"/>
          <w:b/>
          <w:lang w:val="es-ES" w:eastAsia="en-US"/>
        </w:rPr>
        <w:t>SEGUROS LAFISE</w:t>
      </w:r>
      <w:r w:rsidRPr="00577A64">
        <w:rPr>
          <w:rFonts w:ascii="Arial" w:eastAsiaTheme="minorHAnsi" w:hAnsi="Arial" w:cs="Arial"/>
          <w:lang w:val="es-ES" w:eastAsia="en-US"/>
        </w:rPr>
        <w:t xml:space="preserve"> bajo este contrato por la sumatoria de ambos conceptos, sean daños a la propiedad y honorarios a técnicos y profesionales, no superará el monto total asegurado de la propiedad dañada que justificó el pago de tales honorarios.</w:t>
      </w:r>
    </w:p>
    <w:p w:rsidR="00E83C00" w:rsidRPr="00577A64" w:rsidRDefault="00E83C00" w:rsidP="00E83C00">
      <w:pPr>
        <w:autoSpaceDE w:val="0"/>
        <w:autoSpaceDN w:val="0"/>
        <w:adjustRightInd w:val="0"/>
        <w:jc w:val="both"/>
        <w:rPr>
          <w:rFonts w:ascii="Arial" w:eastAsiaTheme="minorHAnsi" w:hAnsi="Arial" w:cs="Arial"/>
          <w:b/>
          <w:bCs/>
          <w:lang w:val="es-ES" w:eastAsia="en-US"/>
        </w:rPr>
      </w:pPr>
    </w:p>
    <w:p w:rsidR="00E83C00" w:rsidRPr="00577A64" w:rsidRDefault="00884A89" w:rsidP="00E83C00">
      <w:pPr>
        <w:autoSpaceDE w:val="0"/>
        <w:autoSpaceDN w:val="0"/>
        <w:adjustRightInd w:val="0"/>
        <w:jc w:val="both"/>
        <w:rPr>
          <w:rFonts w:ascii="Arial" w:eastAsiaTheme="minorHAnsi" w:hAnsi="Arial" w:cs="Arial"/>
          <w:b/>
          <w:bCs/>
          <w:lang w:val="es-ES" w:eastAsia="en-US"/>
        </w:rPr>
      </w:pPr>
      <w:r w:rsidRPr="00577A64">
        <w:rPr>
          <w:rFonts w:ascii="Arial" w:eastAsiaTheme="minorHAnsi" w:hAnsi="Arial" w:cs="Arial"/>
          <w:b/>
          <w:bCs/>
          <w:lang w:val="es-ES" w:eastAsia="en-US"/>
        </w:rPr>
        <w:t>3</w:t>
      </w:r>
      <w:r w:rsidR="00F556C8">
        <w:rPr>
          <w:rFonts w:ascii="Arial" w:eastAsiaTheme="minorHAnsi" w:hAnsi="Arial" w:cs="Arial"/>
          <w:b/>
          <w:bCs/>
          <w:lang w:val="es-ES" w:eastAsia="en-US"/>
        </w:rPr>
        <w:t>2</w:t>
      </w:r>
      <w:r w:rsidR="00E83C00" w:rsidRPr="00577A64">
        <w:rPr>
          <w:rFonts w:ascii="Arial" w:eastAsiaTheme="minorHAnsi" w:hAnsi="Arial" w:cs="Arial"/>
          <w:b/>
          <w:bCs/>
          <w:lang w:val="es-ES" w:eastAsia="en-US"/>
        </w:rPr>
        <w:t>.</w:t>
      </w:r>
      <w:r w:rsidRPr="00577A64">
        <w:rPr>
          <w:rFonts w:ascii="Arial" w:eastAsiaTheme="minorHAnsi" w:hAnsi="Arial" w:cs="Arial"/>
          <w:b/>
          <w:bCs/>
          <w:lang w:val="es-ES" w:eastAsia="en-US"/>
        </w:rPr>
        <w:t>9</w:t>
      </w:r>
      <w:r w:rsidR="00E83C00" w:rsidRPr="00577A64">
        <w:rPr>
          <w:rFonts w:ascii="Arial" w:eastAsiaTheme="minorHAnsi" w:hAnsi="Arial" w:cs="Arial"/>
          <w:b/>
          <w:bCs/>
          <w:lang w:val="es-ES" w:eastAsia="en-US"/>
        </w:rPr>
        <w:t xml:space="preserve">. </w:t>
      </w:r>
      <w:r w:rsidR="001D6FBD" w:rsidRPr="00577A64">
        <w:rPr>
          <w:rFonts w:ascii="Arial" w:eastAsiaTheme="minorHAnsi" w:hAnsi="Arial" w:cs="Arial"/>
          <w:b/>
          <w:bCs/>
          <w:lang w:val="es-ES" w:eastAsia="en-US"/>
        </w:rPr>
        <w:t xml:space="preserve">CCA 9 - </w:t>
      </w:r>
      <w:r w:rsidR="00E83C00" w:rsidRPr="00577A64">
        <w:rPr>
          <w:rFonts w:ascii="Arial" w:eastAsiaTheme="minorHAnsi" w:hAnsi="Arial" w:cs="Arial"/>
          <w:b/>
          <w:bCs/>
          <w:lang w:val="es-ES" w:eastAsia="en-US"/>
        </w:rPr>
        <w:t>Producto Terminado</w:t>
      </w: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 xml:space="preserve">En la partida de mercancía, si el producto terminado cubierto en la póliza, se viera afectado por un evento amparado por el contrato durante la vigencia del mismo, en </w:t>
      </w:r>
      <w:r w:rsidRPr="00577A64">
        <w:rPr>
          <w:rFonts w:ascii="Arial" w:eastAsiaTheme="minorHAnsi" w:hAnsi="Arial" w:cs="Arial"/>
          <w:b/>
          <w:lang w:val="es-ES" w:eastAsia="en-US"/>
        </w:rPr>
        <w:t>SEGUROS LAFISE</w:t>
      </w:r>
      <w:r w:rsidRPr="00577A64">
        <w:rPr>
          <w:rFonts w:ascii="Arial" w:eastAsiaTheme="minorHAnsi" w:hAnsi="Arial" w:cs="Arial"/>
          <w:lang w:val="es-ES" w:eastAsia="en-US"/>
        </w:rPr>
        <w:t xml:space="preserve">, los indemnizará a Precio Neto de Venta, si así se establece en las condiciones particulares. </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La suma asegurada debe ser igual al precio neto de venta del producto terminado cubierto en esta póliza y en caso de siniestro si la suma asegurada es menor, le será aplicada la cláusula de infraseguro.</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b/>
          <w:lang w:val="es-ES" w:eastAsia="en-US"/>
        </w:rPr>
        <w:t>SEGUROS LAFISE</w:t>
      </w:r>
      <w:r w:rsidRPr="00577A64">
        <w:rPr>
          <w:rFonts w:ascii="Arial" w:eastAsiaTheme="minorHAnsi" w:hAnsi="Arial" w:cs="Arial"/>
          <w:lang w:val="es-ES" w:eastAsia="en-US"/>
        </w:rPr>
        <w:t xml:space="preserve"> no será responsable en ningún caso por un monto mayor que la suma asegurada especificada en las Condiciones Particulares de esta póliza, menos las participaciones y deducibles señalados en tales Condiciones.</w:t>
      </w:r>
    </w:p>
    <w:p w:rsidR="00E83C00" w:rsidRPr="00577A64" w:rsidRDefault="00E83C00" w:rsidP="00E83C00">
      <w:pPr>
        <w:autoSpaceDE w:val="0"/>
        <w:autoSpaceDN w:val="0"/>
        <w:adjustRightInd w:val="0"/>
        <w:jc w:val="both"/>
        <w:rPr>
          <w:rFonts w:ascii="Arial" w:eastAsiaTheme="minorHAnsi" w:hAnsi="Arial" w:cs="Arial"/>
          <w:lang w:val="es-ES" w:eastAsia="en-US"/>
        </w:rPr>
      </w:pPr>
    </w:p>
    <w:p w:rsidR="00E83C00" w:rsidRPr="00577A64" w:rsidRDefault="00E83C00" w:rsidP="00E83C00">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 xml:space="preserve">El Tomador y/o Asegurado se obliga a llevar Libros de Contabilidad legalizados y a mantenerlos al día. Asimismo faculta a </w:t>
      </w:r>
      <w:r w:rsidRPr="00577A64">
        <w:rPr>
          <w:rFonts w:ascii="Arial" w:eastAsiaTheme="minorHAnsi" w:hAnsi="Arial" w:cs="Arial"/>
          <w:b/>
          <w:lang w:val="es-ES" w:eastAsia="en-US"/>
        </w:rPr>
        <w:t>SEGUROS LAFISE</w:t>
      </w:r>
      <w:r w:rsidRPr="00577A64">
        <w:rPr>
          <w:rFonts w:ascii="Arial" w:eastAsiaTheme="minorHAnsi" w:hAnsi="Arial" w:cs="Arial"/>
          <w:lang w:val="es-ES" w:eastAsia="en-US"/>
        </w:rPr>
        <w:t xml:space="preserve"> para tener acceso a los registros contables y a la documentación que los respalda en cualquier momento que lo requiera. Estos registros contables cuando no se estén utilizando, deben guardarse en un lugar a prueba de fuego, o en su defecto en un local diferente al que contenga el producto terminado cubierto.</w:t>
      </w:r>
    </w:p>
    <w:p w:rsidR="00E83C00" w:rsidRDefault="00E83C00" w:rsidP="00E83C00">
      <w:pPr>
        <w:autoSpaceDE w:val="0"/>
        <w:autoSpaceDN w:val="0"/>
        <w:adjustRightInd w:val="0"/>
        <w:jc w:val="both"/>
        <w:rPr>
          <w:rFonts w:ascii="Arial" w:eastAsiaTheme="minorHAnsi" w:hAnsi="Arial" w:cs="Arial"/>
          <w:lang w:val="es-ES" w:eastAsia="en-US"/>
        </w:rPr>
      </w:pPr>
    </w:p>
    <w:p w:rsidR="0032329C" w:rsidRPr="00B1742E" w:rsidRDefault="0032329C" w:rsidP="00B1742E">
      <w:pPr>
        <w:pStyle w:val="Prrafodelista"/>
        <w:numPr>
          <w:ilvl w:val="1"/>
          <w:numId w:val="36"/>
        </w:numPr>
        <w:autoSpaceDE w:val="0"/>
        <w:autoSpaceDN w:val="0"/>
        <w:adjustRightInd w:val="0"/>
        <w:rPr>
          <w:rFonts w:ascii="Arial" w:hAnsi="Arial" w:cs="Arial"/>
          <w:b/>
          <w:sz w:val="24"/>
          <w:szCs w:val="24"/>
          <w:lang w:val="es-ES"/>
        </w:rPr>
      </w:pPr>
      <w:r w:rsidRPr="00B1742E">
        <w:rPr>
          <w:rFonts w:ascii="Arial" w:hAnsi="Arial" w:cs="Arial"/>
          <w:b/>
          <w:sz w:val="24"/>
          <w:szCs w:val="24"/>
          <w:lang w:val="es-ES"/>
        </w:rPr>
        <w:t>Deducibles</w:t>
      </w:r>
    </w:p>
    <w:p w:rsidR="0032329C" w:rsidRPr="00394687" w:rsidRDefault="0032329C" w:rsidP="0032329C">
      <w:pPr>
        <w:autoSpaceDE w:val="0"/>
        <w:autoSpaceDN w:val="0"/>
        <w:adjustRightInd w:val="0"/>
        <w:jc w:val="both"/>
        <w:rPr>
          <w:rFonts w:ascii="Arial" w:eastAsia="Calibri" w:hAnsi="Arial" w:cs="Arial"/>
        </w:rPr>
      </w:pPr>
      <w:r w:rsidRPr="00394687">
        <w:rPr>
          <w:rFonts w:ascii="Arial" w:eastAsia="Calibri" w:hAnsi="Arial" w:cs="Arial"/>
        </w:rPr>
        <w:t>Los deducibles aplicables a estas Clausulas y Condiciones Adicionales, operarán únicamente si están adicionadas a la cobertura básica A y de la siguiente manera:</w:t>
      </w:r>
    </w:p>
    <w:p w:rsidR="00394687" w:rsidRPr="00394687" w:rsidRDefault="00394687" w:rsidP="0032329C">
      <w:pPr>
        <w:autoSpaceDE w:val="0"/>
        <w:autoSpaceDN w:val="0"/>
        <w:adjustRightInd w:val="0"/>
        <w:jc w:val="both"/>
        <w:rPr>
          <w:rFonts w:ascii="Arial" w:eastAsia="Calibri" w:hAnsi="Arial" w:cs="Arial"/>
        </w:rPr>
      </w:pPr>
    </w:p>
    <w:p w:rsidR="0032329C" w:rsidRPr="00394687" w:rsidRDefault="0032329C" w:rsidP="0032329C">
      <w:pPr>
        <w:pStyle w:val="Prrafodelista"/>
        <w:numPr>
          <w:ilvl w:val="1"/>
          <w:numId w:val="24"/>
        </w:numPr>
        <w:autoSpaceDE w:val="0"/>
        <w:autoSpaceDN w:val="0"/>
        <w:adjustRightInd w:val="0"/>
        <w:rPr>
          <w:rFonts w:ascii="Arial" w:hAnsi="Arial" w:cs="Arial"/>
          <w:sz w:val="24"/>
          <w:szCs w:val="24"/>
          <w:lang w:val="es-ES"/>
        </w:rPr>
      </w:pPr>
      <w:r w:rsidRPr="00394687">
        <w:rPr>
          <w:rFonts w:ascii="Arial" w:hAnsi="Arial" w:cs="Arial"/>
          <w:sz w:val="24"/>
          <w:szCs w:val="24"/>
          <w:lang w:val="es-ES"/>
        </w:rPr>
        <w:t xml:space="preserve">Las que estén adicionadas a Cobertura Básica y/o adicionales opcionales y bajo modalidad de aseguramiento de </w:t>
      </w:r>
      <w:r w:rsidR="00F556C8">
        <w:rPr>
          <w:rFonts w:ascii="Arial" w:hAnsi="Arial" w:cs="Arial"/>
          <w:sz w:val="24"/>
          <w:szCs w:val="24"/>
          <w:lang w:val="es-ES"/>
        </w:rPr>
        <w:t>Valor de R</w:t>
      </w:r>
      <w:r w:rsidRPr="00394687">
        <w:rPr>
          <w:rFonts w:ascii="Arial" w:hAnsi="Arial" w:cs="Arial"/>
          <w:sz w:val="24"/>
          <w:szCs w:val="24"/>
          <w:lang w:val="es-ES"/>
        </w:rPr>
        <w:t xml:space="preserve">eposición, no se les aplicara deducible. </w:t>
      </w:r>
    </w:p>
    <w:p w:rsidR="00394687" w:rsidRPr="00394687" w:rsidRDefault="00394687" w:rsidP="00394687">
      <w:pPr>
        <w:pStyle w:val="Prrafodelista"/>
        <w:autoSpaceDE w:val="0"/>
        <w:autoSpaceDN w:val="0"/>
        <w:adjustRightInd w:val="0"/>
        <w:ind w:left="1440"/>
        <w:rPr>
          <w:rFonts w:ascii="Arial" w:hAnsi="Arial" w:cs="Arial"/>
          <w:sz w:val="24"/>
          <w:szCs w:val="24"/>
          <w:lang w:val="es-ES"/>
        </w:rPr>
      </w:pPr>
    </w:p>
    <w:p w:rsidR="0032329C" w:rsidRPr="00394687" w:rsidRDefault="0032329C" w:rsidP="0032329C">
      <w:pPr>
        <w:pStyle w:val="Prrafodelista"/>
        <w:numPr>
          <w:ilvl w:val="1"/>
          <w:numId w:val="24"/>
        </w:numPr>
        <w:autoSpaceDE w:val="0"/>
        <w:autoSpaceDN w:val="0"/>
        <w:adjustRightInd w:val="0"/>
        <w:rPr>
          <w:rFonts w:ascii="Arial" w:eastAsiaTheme="minorHAnsi" w:hAnsi="Arial" w:cs="Arial"/>
          <w:b/>
          <w:bCs/>
          <w:sz w:val="24"/>
          <w:szCs w:val="24"/>
          <w:lang w:val="es-ES"/>
        </w:rPr>
      </w:pPr>
      <w:r w:rsidRPr="00394687">
        <w:rPr>
          <w:rFonts w:ascii="Arial" w:hAnsi="Arial" w:cs="Arial"/>
          <w:sz w:val="24"/>
          <w:szCs w:val="24"/>
          <w:lang w:val="es-ES"/>
        </w:rPr>
        <w:t xml:space="preserve">Las que estén adicionadas a Cobertura Básica y/o adicionales opcionales y bajo modalidad de </w:t>
      </w:r>
      <w:r w:rsidR="00F556C8">
        <w:rPr>
          <w:rFonts w:ascii="Arial" w:hAnsi="Arial" w:cs="Arial"/>
          <w:sz w:val="24"/>
          <w:szCs w:val="24"/>
          <w:lang w:val="es-ES"/>
        </w:rPr>
        <w:t>aseguramiento de Valor Real E</w:t>
      </w:r>
      <w:r w:rsidRPr="00394687">
        <w:rPr>
          <w:rFonts w:ascii="Arial" w:hAnsi="Arial" w:cs="Arial"/>
          <w:sz w:val="24"/>
          <w:szCs w:val="24"/>
          <w:lang w:val="es-ES"/>
        </w:rPr>
        <w:t xml:space="preserve">fectivo les aplicara el deducible de la cobertura </w:t>
      </w:r>
      <w:r w:rsidR="008E71EB">
        <w:rPr>
          <w:rFonts w:ascii="Arial" w:hAnsi="Arial" w:cs="Arial"/>
          <w:sz w:val="24"/>
          <w:szCs w:val="24"/>
          <w:lang w:val="es-ES"/>
        </w:rPr>
        <w:t>A.</w:t>
      </w:r>
    </w:p>
    <w:p w:rsidR="0032329C" w:rsidRDefault="0032329C" w:rsidP="00E83C00">
      <w:pPr>
        <w:autoSpaceDE w:val="0"/>
        <w:autoSpaceDN w:val="0"/>
        <w:adjustRightInd w:val="0"/>
        <w:jc w:val="both"/>
        <w:rPr>
          <w:rFonts w:ascii="Arial" w:eastAsiaTheme="minorHAnsi" w:hAnsi="Arial" w:cs="Arial"/>
          <w:lang w:val="es-ES" w:eastAsia="en-US"/>
        </w:rPr>
      </w:pPr>
    </w:p>
    <w:p w:rsidR="00F556C8" w:rsidRDefault="00F556C8" w:rsidP="00F556C8">
      <w:pPr>
        <w:shd w:val="clear" w:color="auto" w:fill="FFFFFF"/>
        <w:jc w:val="both"/>
        <w:rPr>
          <w:rFonts w:ascii="Arial" w:hAnsi="Arial" w:cs="Arial"/>
          <w:color w:val="222222"/>
          <w:sz w:val="21"/>
          <w:szCs w:val="21"/>
        </w:rPr>
      </w:pPr>
      <w:r>
        <w:rPr>
          <w:rFonts w:ascii="Arial" w:hAnsi="Arial" w:cs="Arial"/>
          <w:color w:val="222222"/>
          <w:sz w:val="22"/>
          <w:szCs w:val="22"/>
          <w:lang w:val="es-ES"/>
        </w:rPr>
        <w:t>El deducible se aplicará y rebajará, del monto por pérdida(s) o daño(s) a ser indemnizado(s) al Tomador y/o Asegurado. </w:t>
      </w:r>
    </w:p>
    <w:p w:rsidR="00F556C8" w:rsidRDefault="00F556C8" w:rsidP="00F556C8">
      <w:pPr>
        <w:shd w:val="clear" w:color="auto" w:fill="FFFFFF"/>
        <w:ind w:left="708"/>
        <w:jc w:val="both"/>
        <w:rPr>
          <w:rFonts w:ascii="Arial" w:hAnsi="Arial" w:cs="Arial"/>
          <w:color w:val="222222"/>
          <w:sz w:val="20"/>
          <w:szCs w:val="20"/>
        </w:rPr>
      </w:pPr>
    </w:p>
    <w:p w:rsidR="00F556C8" w:rsidRDefault="00F556C8" w:rsidP="00E83C00">
      <w:pPr>
        <w:autoSpaceDE w:val="0"/>
        <w:autoSpaceDN w:val="0"/>
        <w:adjustRightInd w:val="0"/>
        <w:jc w:val="both"/>
        <w:rPr>
          <w:rFonts w:ascii="Arial" w:eastAsiaTheme="minorHAnsi" w:hAnsi="Arial" w:cs="Arial"/>
          <w:lang w:val="es-ES" w:eastAsia="en-US"/>
        </w:rPr>
      </w:pPr>
    </w:p>
    <w:p w:rsidR="00412C4C" w:rsidRPr="00577A64" w:rsidRDefault="006673D3" w:rsidP="00412C4C">
      <w:pPr>
        <w:jc w:val="both"/>
        <w:rPr>
          <w:rFonts w:ascii="Arial" w:hAnsi="Arial" w:cs="Arial"/>
          <w:b/>
          <w:lang w:val="es-CR"/>
        </w:rPr>
      </w:pPr>
      <w:r w:rsidRPr="00577A64">
        <w:rPr>
          <w:rFonts w:ascii="Arial" w:hAnsi="Arial" w:cs="Arial"/>
          <w:b/>
          <w:lang w:val="es-CR"/>
        </w:rPr>
        <w:t xml:space="preserve">SECCION III - </w:t>
      </w:r>
      <w:r w:rsidR="0081239A" w:rsidRPr="00577A64">
        <w:rPr>
          <w:rFonts w:ascii="Arial" w:hAnsi="Arial" w:cs="Arial"/>
          <w:b/>
          <w:lang w:val="es-CR"/>
        </w:rPr>
        <w:t>PROCEDIMIENTO EN CASO DE INDEMNIZACIONES</w:t>
      </w:r>
    </w:p>
    <w:p w:rsidR="00442C2B" w:rsidRPr="00577A64" w:rsidRDefault="00442C2B" w:rsidP="00897719">
      <w:pPr>
        <w:jc w:val="both"/>
        <w:rPr>
          <w:rFonts w:ascii="Arial" w:hAnsi="Arial" w:cs="Arial"/>
        </w:rPr>
      </w:pPr>
    </w:p>
    <w:p w:rsidR="000303F8" w:rsidRPr="00577A64" w:rsidRDefault="000303F8" w:rsidP="000303F8">
      <w:pPr>
        <w:jc w:val="both"/>
        <w:rPr>
          <w:rFonts w:ascii="Arial" w:hAnsi="Arial" w:cs="Arial"/>
          <w:b/>
        </w:rPr>
      </w:pPr>
      <w:r w:rsidRPr="00577A64">
        <w:rPr>
          <w:rFonts w:ascii="Arial" w:hAnsi="Arial" w:cs="Arial"/>
          <w:b/>
        </w:rPr>
        <w:t xml:space="preserve">Artículo </w:t>
      </w:r>
      <w:r w:rsidR="00CE2A1C" w:rsidRPr="00577A64">
        <w:rPr>
          <w:rFonts w:ascii="Arial" w:hAnsi="Arial" w:cs="Arial"/>
          <w:b/>
        </w:rPr>
        <w:t>3</w:t>
      </w:r>
      <w:r w:rsidR="00AA55F8">
        <w:rPr>
          <w:rFonts w:ascii="Arial" w:hAnsi="Arial" w:cs="Arial"/>
          <w:b/>
        </w:rPr>
        <w:t>3</w:t>
      </w:r>
      <w:r w:rsidRPr="00577A64">
        <w:rPr>
          <w:rFonts w:ascii="Arial" w:hAnsi="Arial" w:cs="Arial"/>
          <w:b/>
        </w:rPr>
        <w:t xml:space="preserve">: Obligaciones del </w:t>
      </w:r>
      <w:r w:rsidR="00CE2A1C" w:rsidRPr="00577A64">
        <w:rPr>
          <w:rFonts w:ascii="Arial" w:hAnsi="Arial" w:cs="Arial"/>
          <w:b/>
        </w:rPr>
        <w:t xml:space="preserve">Tomador y/o </w:t>
      </w:r>
      <w:r w:rsidRPr="00577A64">
        <w:rPr>
          <w:rFonts w:ascii="Arial" w:hAnsi="Arial" w:cs="Arial"/>
          <w:b/>
        </w:rPr>
        <w:t>Asegurado</w:t>
      </w:r>
    </w:p>
    <w:p w:rsidR="00FB4C40" w:rsidRPr="00577A64" w:rsidRDefault="00FB4C40" w:rsidP="00FB4C40">
      <w:pPr>
        <w:pStyle w:val="Prrafodelista"/>
        <w:rPr>
          <w:rFonts w:ascii="Arial" w:hAnsi="Arial" w:cs="Arial"/>
          <w:sz w:val="24"/>
          <w:szCs w:val="24"/>
          <w:lang w:val="es-ES"/>
        </w:rPr>
      </w:pPr>
    </w:p>
    <w:p w:rsidR="00B1742E" w:rsidRPr="007E060A" w:rsidRDefault="00B1742E" w:rsidP="00B1742E">
      <w:pPr>
        <w:pStyle w:val="Prrafodelista"/>
        <w:numPr>
          <w:ilvl w:val="0"/>
          <w:numId w:val="37"/>
        </w:numPr>
        <w:rPr>
          <w:rFonts w:ascii="Arial" w:hAnsi="Arial" w:cs="Arial"/>
          <w:sz w:val="24"/>
          <w:szCs w:val="24"/>
          <w:lang w:val="es-CR"/>
        </w:rPr>
      </w:pPr>
      <w:r w:rsidRPr="007E060A">
        <w:rPr>
          <w:rFonts w:ascii="Arial" w:hAnsi="Arial" w:cs="Arial"/>
          <w:sz w:val="24"/>
          <w:szCs w:val="24"/>
          <w:lang w:val="es-CR"/>
        </w:rPr>
        <w:t>Una vez producida cualquier circunstancia que pudiera ocasionar un siniestro, responsabilidad, u obligación cubierta por la Póliza, el Asegurado está obligado a:</w:t>
      </w:r>
    </w:p>
    <w:p w:rsidR="00B1742E" w:rsidRPr="007E060A" w:rsidRDefault="00B1742E" w:rsidP="00AA55F8">
      <w:pPr>
        <w:pStyle w:val="Prrafodelista"/>
        <w:numPr>
          <w:ilvl w:val="1"/>
          <w:numId w:val="38"/>
        </w:numPr>
        <w:rPr>
          <w:rFonts w:ascii="Arial" w:hAnsi="Arial" w:cs="Arial"/>
          <w:sz w:val="24"/>
          <w:szCs w:val="24"/>
          <w:lang w:val="es-CR"/>
        </w:rPr>
      </w:pPr>
      <w:r w:rsidRPr="007E060A">
        <w:rPr>
          <w:rFonts w:ascii="Arial" w:hAnsi="Arial" w:cs="Arial"/>
          <w:sz w:val="24"/>
          <w:szCs w:val="24"/>
          <w:lang w:val="es-CR"/>
        </w:rPr>
        <w:t xml:space="preserve">Informar de la misma inmediatamente a </w:t>
      </w:r>
      <w:r w:rsidRPr="007E060A">
        <w:rPr>
          <w:rFonts w:ascii="Arial" w:hAnsi="Arial" w:cs="Arial"/>
          <w:b/>
          <w:sz w:val="24"/>
          <w:szCs w:val="24"/>
          <w:lang w:val="es-CR"/>
        </w:rPr>
        <w:t>SEGUROS LAFISE</w:t>
      </w:r>
      <w:r w:rsidRPr="007E060A">
        <w:rPr>
          <w:rFonts w:ascii="Arial" w:hAnsi="Arial" w:cs="Arial"/>
          <w:sz w:val="24"/>
          <w:szCs w:val="24"/>
          <w:lang w:val="es-CR"/>
        </w:rPr>
        <w:t xml:space="preserve"> por teléfono número: </w:t>
      </w:r>
      <w:r w:rsidRPr="007E060A">
        <w:rPr>
          <w:rFonts w:ascii="Arial" w:hAnsi="Arial" w:cs="Arial"/>
          <w:b/>
          <w:sz w:val="24"/>
          <w:szCs w:val="24"/>
          <w:lang w:val="es-CR"/>
        </w:rPr>
        <w:t>2246-2574</w:t>
      </w:r>
      <w:r w:rsidRPr="007E060A">
        <w:rPr>
          <w:rFonts w:ascii="Arial" w:hAnsi="Arial" w:cs="Arial"/>
          <w:sz w:val="24"/>
          <w:szCs w:val="24"/>
          <w:lang w:val="es-CR"/>
        </w:rPr>
        <w:t xml:space="preserve">; Correo Electrónico: </w:t>
      </w:r>
      <w:r w:rsidRPr="007E060A">
        <w:rPr>
          <w:rFonts w:ascii="Arial" w:hAnsi="Arial" w:cs="Arial"/>
          <w:b/>
          <w:sz w:val="24"/>
          <w:szCs w:val="24"/>
          <w:lang w:val="es-CR"/>
        </w:rPr>
        <w:t>servicioseguro</w:t>
      </w:r>
      <w:r w:rsidR="004B2A9A">
        <w:rPr>
          <w:rFonts w:ascii="Arial" w:hAnsi="Arial" w:cs="Arial"/>
          <w:b/>
          <w:sz w:val="24"/>
          <w:szCs w:val="24"/>
          <w:lang w:val="es-CR"/>
        </w:rPr>
        <w:t>cr</w:t>
      </w:r>
      <w:r w:rsidRPr="007E060A">
        <w:rPr>
          <w:rFonts w:ascii="Arial" w:hAnsi="Arial" w:cs="Arial"/>
          <w:b/>
          <w:color w:val="545454"/>
          <w:sz w:val="24"/>
          <w:szCs w:val="24"/>
          <w:shd w:val="clear" w:color="auto" w:fill="FFFFFF"/>
          <w:lang w:val="es-CR"/>
        </w:rPr>
        <w:t>@</w:t>
      </w:r>
      <w:r w:rsidRPr="007E060A">
        <w:rPr>
          <w:rFonts w:ascii="Arial" w:hAnsi="Arial" w:cs="Arial"/>
          <w:b/>
          <w:sz w:val="24"/>
          <w:szCs w:val="24"/>
          <w:lang w:val="es-CR"/>
        </w:rPr>
        <w:t>lafise.com</w:t>
      </w:r>
      <w:r w:rsidRPr="007E060A">
        <w:rPr>
          <w:rFonts w:ascii="Arial" w:hAnsi="Arial" w:cs="Arial"/>
          <w:sz w:val="24"/>
          <w:szCs w:val="24"/>
          <w:lang w:val="es-CR"/>
        </w:rPr>
        <w:t xml:space="preserve">; o directamente en la Ciudad de San José en la Dirección: </w:t>
      </w:r>
      <w:r w:rsidRPr="007E060A">
        <w:rPr>
          <w:rFonts w:ascii="Arial" w:hAnsi="Arial" w:cs="Arial"/>
          <w:b/>
          <w:sz w:val="24"/>
          <w:szCs w:val="24"/>
          <w:lang w:val="es-CR"/>
        </w:rPr>
        <w:t>San Pedro, 1</w:t>
      </w:r>
      <w:r w:rsidR="00EC07A7">
        <w:rPr>
          <w:rFonts w:ascii="Arial" w:hAnsi="Arial" w:cs="Arial"/>
          <w:b/>
          <w:sz w:val="24"/>
          <w:szCs w:val="24"/>
          <w:lang w:val="es-CR"/>
        </w:rPr>
        <w:t>7</w:t>
      </w:r>
      <w:bookmarkStart w:id="18" w:name="_GoBack"/>
      <w:bookmarkEnd w:id="18"/>
      <w:r w:rsidRPr="007E060A">
        <w:rPr>
          <w:rFonts w:ascii="Arial" w:hAnsi="Arial" w:cs="Arial"/>
          <w:b/>
          <w:sz w:val="24"/>
          <w:szCs w:val="24"/>
          <w:lang w:val="es-CR"/>
        </w:rPr>
        <w:t xml:space="preserve">5 metros este de la </w:t>
      </w:r>
      <w:r w:rsidR="004B2A9A">
        <w:rPr>
          <w:rFonts w:ascii="Arial" w:hAnsi="Arial" w:cs="Arial"/>
          <w:b/>
          <w:sz w:val="24"/>
          <w:szCs w:val="24"/>
          <w:lang w:val="es-CR"/>
        </w:rPr>
        <w:t xml:space="preserve">fuente de la Hispanidad, </w:t>
      </w:r>
      <w:r w:rsidRPr="007E060A">
        <w:rPr>
          <w:rFonts w:ascii="Arial" w:hAnsi="Arial" w:cs="Arial"/>
          <w:b/>
          <w:sz w:val="24"/>
          <w:szCs w:val="24"/>
          <w:lang w:val="es-CR"/>
        </w:rPr>
        <w:t xml:space="preserve">San </w:t>
      </w:r>
      <w:r w:rsidR="004B2A9A">
        <w:rPr>
          <w:rFonts w:ascii="Arial" w:hAnsi="Arial" w:cs="Arial"/>
          <w:b/>
          <w:sz w:val="24"/>
          <w:szCs w:val="24"/>
          <w:lang w:val="es-CR"/>
        </w:rPr>
        <w:t>José</w:t>
      </w:r>
      <w:r w:rsidRPr="007E060A">
        <w:rPr>
          <w:rFonts w:ascii="Arial" w:hAnsi="Arial" w:cs="Arial"/>
          <w:b/>
          <w:sz w:val="24"/>
          <w:szCs w:val="24"/>
          <w:lang w:val="es-CR"/>
        </w:rPr>
        <w:t xml:space="preserve">, </w:t>
      </w:r>
      <w:r w:rsidR="004B2A9A">
        <w:rPr>
          <w:rFonts w:ascii="Arial" w:hAnsi="Arial" w:cs="Arial"/>
          <w:b/>
          <w:sz w:val="24"/>
          <w:szCs w:val="24"/>
          <w:lang w:val="es-CR"/>
        </w:rPr>
        <w:t>Costa Rica</w:t>
      </w:r>
      <w:r w:rsidRPr="007E060A">
        <w:rPr>
          <w:rFonts w:ascii="Arial" w:hAnsi="Arial" w:cs="Arial"/>
          <w:sz w:val="24"/>
          <w:szCs w:val="24"/>
          <w:lang w:val="es-CR"/>
        </w:rPr>
        <w:t xml:space="preserve">, seguidamente, mediante una declaración escrita, poner a disposición de </w:t>
      </w:r>
      <w:r w:rsidRPr="007E060A">
        <w:rPr>
          <w:rFonts w:ascii="Arial" w:hAnsi="Arial" w:cs="Arial"/>
          <w:b/>
          <w:bCs/>
          <w:sz w:val="24"/>
          <w:szCs w:val="24"/>
          <w:lang w:val="es-CR"/>
        </w:rPr>
        <w:t>SEGUROS LAFISE,</w:t>
      </w:r>
      <w:r w:rsidRPr="007E060A">
        <w:rPr>
          <w:rFonts w:ascii="Arial" w:hAnsi="Arial" w:cs="Arial"/>
          <w:sz w:val="24"/>
          <w:szCs w:val="24"/>
          <w:lang w:val="es-CR"/>
        </w:rPr>
        <w:t xml:space="preserve"> todos los informes y pruebas al respecto requeridos por la misma y servirse de todos los medios a su alcance para restringir la magnitud de la pérdida o del daño.</w:t>
      </w:r>
    </w:p>
    <w:p w:rsidR="00B1742E" w:rsidRPr="008A6D5E" w:rsidRDefault="00B1742E" w:rsidP="00B1742E">
      <w:pPr>
        <w:pStyle w:val="Prrafodelista"/>
        <w:spacing w:after="0" w:line="240" w:lineRule="auto"/>
        <w:rPr>
          <w:rFonts w:ascii="Arial" w:hAnsi="Arial" w:cs="Arial"/>
          <w:sz w:val="24"/>
          <w:szCs w:val="24"/>
          <w:lang w:val="es-ES"/>
        </w:rPr>
      </w:pPr>
    </w:p>
    <w:p w:rsidR="00B1742E" w:rsidRPr="008A6D5E" w:rsidRDefault="00B1742E" w:rsidP="00B1742E">
      <w:pPr>
        <w:pStyle w:val="Prrafodelista"/>
        <w:numPr>
          <w:ilvl w:val="0"/>
          <w:numId w:val="37"/>
        </w:numPr>
        <w:spacing w:after="0" w:line="240" w:lineRule="auto"/>
        <w:rPr>
          <w:rFonts w:ascii="Arial" w:hAnsi="Arial" w:cs="Arial"/>
          <w:sz w:val="24"/>
          <w:szCs w:val="24"/>
          <w:lang w:val="es-ES"/>
        </w:rPr>
      </w:pPr>
      <w:r w:rsidRPr="008A6D5E">
        <w:rPr>
          <w:rFonts w:ascii="Arial" w:hAnsi="Arial" w:cs="Arial"/>
          <w:sz w:val="24"/>
          <w:szCs w:val="24"/>
          <w:lang w:val="es-ES"/>
        </w:rPr>
        <w:t xml:space="preserve">Denunciar el delito ante el Organismo de Investigación Judicial –OIJ- en forma inmediata, y debe dar aviso a </w:t>
      </w:r>
      <w:r w:rsidRPr="008A6D5E">
        <w:rPr>
          <w:rFonts w:ascii="Arial" w:hAnsi="Arial" w:cs="Arial"/>
          <w:b/>
          <w:sz w:val="24"/>
          <w:szCs w:val="24"/>
          <w:lang w:val="es-ES"/>
        </w:rPr>
        <w:t>SEGUROS LAFISE</w:t>
      </w:r>
      <w:r w:rsidRPr="007E060A">
        <w:rPr>
          <w:rFonts w:ascii="Arial" w:hAnsi="Arial" w:cs="Arial"/>
          <w:b/>
          <w:spacing w:val="-2"/>
          <w:sz w:val="24"/>
          <w:szCs w:val="24"/>
          <w:lang w:val="es-CR"/>
        </w:rPr>
        <w:t xml:space="preserve">, </w:t>
      </w:r>
      <w:r w:rsidRPr="008A6D5E">
        <w:rPr>
          <w:rFonts w:ascii="Arial" w:hAnsi="Arial" w:cs="Arial"/>
          <w:sz w:val="24"/>
          <w:szCs w:val="24"/>
          <w:lang w:val="es-ES_tradnl"/>
        </w:rPr>
        <w:t>tan pronto como adquiera conocimiento del hecho, o en todo caso dentro de un plazo no mayor a siete (7) días hábiles</w:t>
      </w:r>
      <w:r w:rsidRPr="008A6D5E">
        <w:rPr>
          <w:rFonts w:ascii="Arial" w:hAnsi="Arial" w:cs="Arial"/>
          <w:i/>
          <w:sz w:val="24"/>
          <w:szCs w:val="24"/>
          <w:lang w:val="es-ES_tradnl"/>
        </w:rPr>
        <w:t>,</w:t>
      </w:r>
      <w:r w:rsidRPr="008A6D5E">
        <w:rPr>
          <w:rFonts w:ascii="Arial" w:hAnsi="Arial" w:cs="Arial"/>
          <w:sz w:val="24"/>
          <w:szCs w:val="24"/>
          <w:lang w:val="es-ES_tradnl"/>
        </w:rPr>
        <w:t xml:space="preserve"> salvo casos de fuerza mayor, debiendo comunicar tan pronto desaparezca el impedimento </w:t>
      </w:r>
      <w:r w:rsidRPr="008A6D5E">
        <w:rPr>
          <w:rFonts w:ascii="Arial" w:hAnsi="Arial" w:cs="Arial"/>
          <w:sz w:val="24"/>
          <w:szCs w:val="24"/>
          <w:lang w:val="es-ES"/>
        </w:rPr>
        <w:t xml:space="preserve">indicando en forma escrita, la naturaleza y causa de la pérdida. </w:t>
      </w:r>
    </w:p>
    <w:p w:rsidR="00B1742E" w:rsidRPr="008A6D5E" w:rsidRDefault="00B1742E" w:rsidP="00B1742E">
      <w:pPr>
        <w:pStyle w:val="Default"/>
        <w:ind w:left="720"/>
        <w:jc w:val="both"/>
        <w:rPr>
          <w:rFonts w:ascii="Arial" w:hAnsi="Arial" w:cs="Arial"/>
          <w:lang w:val="es-ES_tradnl"/>
        </w:rPr>
      </w:pPr>
    </w:p>
    <w:p w:rsidR="00B1742E" w:rsidRPr="008A6D5E" w:rsidRDefault="00B1742E" w:rsidP="00B1742E">
      <w:pPr>
        <w:pStyle w:val="Default"/>
        <w:numPr>
          <w:ilvl w:val="0"/>
          <w:numId w:val="37"/>
        </w:numPr>
        <w:jc w:val="both"/>
        <w:rPr>
          <w:rFonts w:ascii="Arial" w:hAnsi="Arial" w:cs="Arial"/>
          <w:color w:val="auto"/>
        </w:rPr>
      </w:pPr>
      <w:r w:rsidRPr="008A6D5E">
        <w:rPr>
          <w:rFonts w:ascii="Arial" w:hAnsi="Arial" w:cs="Arial"/>
          <w:color w:val="auto"/>
        </w:rPr>
        <w:t>El Tomador y/o Asegurado</w:t>
      </w:r>
      <w:r w:rsidRPr="008A6D5E">
        <w:rPr>
          <w:rFonts w:ascii="Arial" w:hAnsi="Arial" w:cs="Arial"/>
        </w:rPr>
        <w:t xml:space="preserve">, </w:t>
      </w:r>
      <w:r w:rsidRPr="008A6D5E">
        <w:rPr>
          <w:rFonts w:ascii="Arial" w:hAnsi="Arial" w:cs="Arial"/>
          <w:color w:val="auto"/>
        </w:rPr>
        <w:t xml:space="preserve">deberá presentar a </w:t>
      </w:r>
      <w:r w:rsidRPr="008A6D5E">
        <w:rPr>
          <w:rFonts w:ascii="Arial" w:hAnsi="Arial" w:cs="Arial"/>
          <w:b/>
          <w:color w:val="auto"/>
        </w:rPr>
        <w:t>SEGUROS LAFISE,</w:t>
      </w:r>
      <w:r w:rsidRPr="008A6D5E">
        <w:rPr>
          <w:rFonts w:ascii="Arial" w:hAnsi="Arial" w:cs="Arial"/>
          <w:color w:val="auto"/>
        </w:rPr>
        <w:t xml:space="preserve"> copia certificada de la Sumaria Judicial correspondiente al evento acaecido. </w:t>
      </w:r>
    </w:p>
    <w:p w:rsidR="00B1742E" w:rsidRPr="008A6D5E" w:rsidRDefault="00B1742E" w:rsidP="00B1742E">
      <w:pPr>
        <w:pStyle w:val="Default"/>
        <w:ind w:left="720"/>
        <w:jc w:val="both"/>
        <w:rPr>
          <w:rFonts w:ascii="Arial" w:hAnsi="Arial" w:cs="Arial"/>
          <w:lang w:val="es-ES_tradnl"/>
        </w:rPr>
      </w:pPr>
    </w:p>
    <w:p w:rsidR="00B1742E" w:rsidRPr="008A6D5E" w:rsidRDefault="00B1742E" w:rsidP="00B1742E">
      <w:pPr>
        <w:pStyle w:val="Default"/>
        <w:ind w:left="720"/>
        <w:jc w:val="both"/>
        <w:rPr>
          <w:rFonts w:ascii="Arial" w:hAnsi="Arial" w:cs="Arial"/>
          <w:color w:val="auto"/>
        </w:rPr>
      </w:pPr>
      <w:r w:rsidRPr="008A6D5E">
        <w:rPr>
          <w:rFonts w:ascii="Arial" w:hAnsi="Arial" w:cs="Arial"/>
          <w:lang w:val="es-ES_tradnl"/>
        </w:rPr>
        <w:t xml:space="preserve">Presentar y facilitar toda clase de documentación que demuestre la ocurrencia del evento que constituya siniestro y la cuantía aproximada de la perdida. </w:t>
      </w:r>
    </w:p>
    <w:p w:rsidR="00B1742E" w:rsidRPr="008A6D5E" w:rsidRDefault="00B1742E" w:rsidP="00B1742E">
      <w:pPr>
        <w:pStyle w:val="Default"/>
        <w:ind w:left="720"/>
        <w:jc w:val="both"/>
        <w:rPr>
          <w:rFonts w:ascii="Arial" w:hAnsi="Arial" w:cs="Arial"/>
          <w:color w:val="auto"/>
          <w:vertAlign w:val="superscript"/>
        </w:rPr>
      </w:pPr>
    </w:p>
    <w:p w:rsidR="00B1742E" w:rsidRPr="008A6D5E" w:rsidRDefault="00B1742E" w:rsidP="00B1742E">
      <w:pPr>
        <w:pStyle w:val="Prrafodelista"/>
        <w:numPr>
          <w:ilvl w:val="0"/>
          <w:numId w:val="37"/>
        </w:numPr>
        <w:rPr>
          <w:rFonts w:ascii="Arial" w:hAnsi="Arial" w:cs="Arial"/>
          <w:sz w:val="24"/>
          <w:szCs w:val="24"/>
          <w:lang w:val="es-ES"/>
        </w:rPr>
      </w:pPr>
      <w:r w:rsidRPr="008A6D5E">
        <w:rPr>
          <w:rFonts w:ascii="Arial" w:hAnsi="Arial" w:cs="Arial"/>
          <w:sz w:val="24"/>
          <w:szCs w:val="24"/>
          <w:lang w:val="es-ES"/>
        </w:rPr>
        <w:t xml:space="preserve">Presentar a </w:t>
      </w:r>
      <w:r w:rsidRPr="008A6D5E">
        <w:rPr>
          <w:rFonts w:ascii="Arial" w:hAnsi="Arial" w:cs="Arial"/>
          <w:b/>
          <w:sz w:val="24"/>
          <w:szCs w:val="24"/>
          <w:lang w:val="es-ES"/>
        </w:rPr>
        <w:t>SEGUROS LAFISE</w:t>
      </w:r>
      <w:r w:rsidRPr="008A6D5E">
        <w:rPr>
          <w:rFonts w:ascii="Arial" w:hAnsi="Arial" w:cs="Arial"/>
          <w:sz w:val="24"/>
          <w:szCs w:val="24"/>
          <w:lang w:val="es-ES"/>
        </w:rPr>
        <w:t xml:space="preserve">, por su cuenta, dentro de los cinco (5) días hábiles siguientes a la fecha del siniestro, un detalle de todos los artículos o partes de la propiedad perdida, destruida o dañada, junto con detalles de cualquier otro seguro que </w:t>
      </w:r>
      <w:r w:rsidRPr="008A6D5E">
        <w:rPr>
          <w:rFonts w:ascii="Arial" w:eastAsia="Times New Roman" w:hAnsi="Arial" w:cs="Arial"/>
          <w:sz w:val="24"/>
          <w:szCs w:val="24"/>
          <w:lang w:val="es-ES"/>
        </w:rPr>
        <w:t>ampare los bienes aquí asegurados.</w:t>
      </w:r>
    </w:p>
    <w:p w:rsidR="00B1742E" w:rsidRPr="008A6D5E" w:rsidRDefault="00B1742E" w:rsidP="00B1742E">
      <w:pPr>
        <w:numPr>
          <w:ilvl w:val="0"/>
          <w:numId w:val="37"/>
        </w:numPr>
        <w:jc w:val="both"/>
        <w:rPr>
          <w:rFonts w:ascii="Arial" w:hAnsi="Arial" w:cs="Arial"/>
        </w:rPr>
      </w:pPr>
      <w:r w:rsidRPr="008A6D5E">
        <w:rPr>
          <w:rFonts w:ascii="Arial" w:hAnsi="Arial" w:cs="Arial"/>
        </w:rPr>
        <w:t>A partir de la ocurrencia del evento y durante el proceso de indemnización, el Tomador y/o Asegurado, debe adoptar las medidas necesarias y razonables para evitar daños mayores al bien asegurado.</w:t>
      </w:r>
    </w:p>
    <w:p w:rsidR="00B1742E" w:rsidRPr="008A6D5E" w:rsidRDefault="00B1742E" w:rsidP="00B1742E">
      <w:pPr>
        <w:ind w:left="720"/>
        <w:jc w:val="both"/>
        <w:rPr>
          <w:rFonts w:ascii="Arial" w:hAnsi="Arial" w:cs="Arial"/>
        </w:rPr>
      </w:pPr>
    </w:p>
    <w:p w:rsidR="00B1742E" w:rsidRPr="008A6D5E" w:rsidRDefault="00B1742E" w:rsidP="00B1742E">
      <w:pPr>
        <w:numPr>
          <w:ilvl w:val="0"/>
          <w:numId w:val="37"/>
        </w:numPr>
        <w:jc w:val="both"/>
        <w:rPr>
          <w:rFonts w:ascii="Arial" w:hAnsi="Arial" w:cs="Arial"/>
        </w:rPr>
      </w:pPr>
      <w:r w:rsidRPr="008A6D5E">
        <w:rPr>
          <w:rFonts w:ascii="Arial" w:hAnsi="Arial" w:cs="Arial"/>
        </w:rPr>
        <w:t xml:space="preserve">Permitir que un representante de </w:t>
      </w:r>
      <w:r w:rsidRPr="008A6D5E">
        <w:rPr>
          <w:rFonts w:ascii="Arial" w:hAnsi="Arial" w:cs="Arial"/>
          <w:b/>
        </w:rPr>
        <w:t>SEGUROS LAFISE</w:t>
      </w:r>
      <w:r w:rsidRPr="008A6D5E">
        <w:rPr>
          <w:rFonts w:ascii="Arial" w:hAnsi="Arial" w:cs="Arial"/>
        </w:rPr>
        <w:t xml:space="preserve"> inspeccione la propiedad siniestrada, antes de que se proceda con las reparaciones o alteraciones.</w:t>
      </w:r>
    </w:p>
    <w:p w:rsidR="00B1742E" w:rsidRPr="008A6D5E" w:rsidRDefault="00B1742E" w:rsidP="00B1742E">
      <w:pPr>
        <w:ind w:left="720"/>
        <w:jc w:val="both"/>
        <w:rPr>
          <w:rFonts w:ascii="Arial" w:hAnsi="Arial" w:cs="Arial"/>
        </w:rPr>
      </w:pPr>
    </w:p>
    <w:p w:rsidR="00B1742E" w:rsidRPr="008A6D5E" w:rsidRDefault="00B1742E" w:rsidP="00B1742E">
      <w:pPr>
        <w:numPr>
          <w:ilvl w:val="0"/>
          <w:numId w:val="37"/>
        </w:numPr>
        <w:jc w:val="both"/>
        <w:rPr>
          <w:rFonts w:ascii="Arial" w:hAnsi="Arial" w:cs="Arial"/>
        </w:rPr>
      </w:pPr>
      <w:r w:rsidRPr="008A6D5E">
        <w:rPr>
          <w:rFonts w:ascii="Arial" w:hAnsi="Arial" w:cs="Arial"/>
        </w:rPr>
        <w:t xml:space="preserve">Colaborar con </w:t>
      </w:r>
      <w:r w:rsidRPr="008A6D5E">
        <w:rPr>
          <w:rFonts w:ascii="Arial" w:hAnsi="Arial" w:cs="Arial"/>
          <w:b/>
        </w:rPr>
        <w:t>SEGUROS LAFISE</w:t>
      </w:r>
      <w:r w:rsidRPr="008A6D5E">
        <w:rPr>
          <w:rFonts w:ascii="Arial" w:hAnsi="Arial" w:cs="Arial"/>
        </w:rPr>
        <w:t xml:space="preserve"> en la inspección y demás diligencias que requiera el procedimiento indemnizatorio.</w:t>
      </w:r>
    </w:p>
    <w:p w:rsidR="00B1742E" w:rsidRPr="008A6D5E" w:rsidRDefault="00B1742E" w:rsidP="00B1742E">
      <w:pPr>
        <w:ind w:left="720"/>
        <w:jc w:val="both"/>
        <w:rPr>
          <w:rFonts w:ascii="Arial" w:hAnsi="Arial" w:cs="Arial"/>
        </w:rPr>
      </w:pPr>
    </w:p>
    <w:p w:rsidR="00B1742E" w:rsidRPr="008A6D5E" w:rsidRDefault="00B1742E" w:rsidP="00B1742E">
      <w:pPr>
        <w:numPr>
          <w:ilvl w:val="0"/>
          <w:numId w:val="37"/>
        </w:numPr>
        <w:jc w:val="both"/>
        <w:rPr>
          <w:rFonts w:ascii="Arial" w:hAnsi="Arial" w:cs="Arial"/>
        </w:rPr>
      </w:pPr>
      <w:r w:rsidRPr="008A6D5E">
        <w:rPr>
          <w:rFonts w:ascii="Arial" w:hAnsi="Arial" w:cs="Arial"/>
        </w:rPr>
        <w:t>En todo caso y momento, el Tomador y/o Asegurado, deberá atender las diligencias en que se requiera su participación personal para salvaguardar la conservación de los bienes.</w:t>
      </w:r>
    </w:p>
    <w:p w:rsidR="00B1742E" w:rsidRPr="008A6D5E" w:rsidRDefault="00B1742E" w:rsidP="00B1742E">
      <w:pPr>
        <w:ind w:left="720"/>
        <w:jc w:val="both"/>
        <w:rPr>
          <w:rFonts w:ascii="Arial" w:hAnsi="Arial" w:cs="Arial"/>
        </w:rPr>
      </w:pPr>
    </w:p>
    <w:p w:rsidR="00B1742E" w:rsidRPr="008A6D5E" w:rsidRDefault="00B1742E" w:rsidP="00B1742E">
      <w:pPr>
        <w:pStyle w:val="Prrafodelista"/>
        <w:numPr>
          <w:ilvl w:val="0"/>
          <w:numId w:val="37"/>
        </w:numPr>
        <w:rPr>
          <w:rFonts w:ascii="Arial" w:hAnsi="Arial" w:cs="Arial"/>
          <w:sz w:val="24"/>
          <w:szCs w:val="24"/>
          <w:lang w:val="es-ES"/>
        </w:rPr>
      </w:pPr>
      <w:r w:rsidRPr="008A6D5E">
        <w:rPr>
          <w:rFonts w:ascii="Arial" w:hAnsi="Arial" w:cs="Arial"/>
          <w:sz w:val="24"/>
          <w:szCs w:val="24"/>
          <w:lang w:val="es-ES"/>
        </w:rPr>
        <w:t xml:space="preserve">Conservar las partes dañadas a fin de que puedan ser evaluadas por </w:t>
      </w:r>
      <w:r w:rsidRPr="008A6D5E">
        <w:rPr>
          <w:rFonts w:ascii="Arial" w:hAnsi="Arial" w:cs="Arial"/>
          <w:b/>
          <w:sz w:val="24"/>
          <w:szCs w:val="24"/>
          <w:lang w:val="es-ES"/>
        </w:rPr>
        <w:t>SEGUROS LAFISE</w:t>
      </w:r>
      <w:r w:rsidRPr="008A6D5E">
        <w:rPr>
          <w:rFonts w:ascii="Arial" w:hAnsi="Arial" w:cs="Arial"/>
          <w:sz w:val="24"/>
          <w:szCs w:val="24"/>
          <w:lang w:val="es-ES"/>
        </w:rPr>
        <w:t xml:space="preserve">, por lo que, tan pronto como el Tomador y/o Asegurado haya informado del siniestro, permitirá que un representante de </w:t>
      </w:r>
      <w:r w:rsidRPr="008A6D5E">
        <w:rPr>
          <w:rFonts w:ascii="Arial" w:hAnsi="Arial" w:cs="Arial"/>
          <w:b/>
          <w:sz w:val="24"/>
          <w:szCs w:val="24"/>
          <w:lang w:val="es-ES"/>
        </w:rPr>
        <w:t>SEGUROS LAFISE</w:t>
      </w:r>
      <w:r w:rsidRPr="008A6D5E">
        <w:rPr>
          <w:rFonts w:ascii="Arial" w:hAnsi="Arial" w:cs="Arial"/>
          <w:sz w:val="24"/>
          <w:szCs w:val="24"/>
          <w:lang w:val="es-ES"/>
        </w:rPr>
        <w:t xml:space="preserve"> inspeccione la propiedad afectada, antes de que se proceda a hacer reparaciones o alteraciones.</w:t>
      </w:r>
    </w:p>
    <w:p w:rsidR="00B1742E" w:rsidRPr="008A6D5E" w:rsidRDefault="00B1742E" w:rsidP="00B1742E">
      <w:pPr>
        <w:ind w:left="360"/>
        <w:jc w:val="both"/>
        <w:rPr>
          <w:rFonts w:ascii="Arial" w:hAnsi="Arial" w:cs="Arial"/>
          <w:b/>
        </w:rPr>
      </w:pPr>
      <w:r w:rsidRPr="008A6D5E">
        <w:rPr>
          <w:rFonts w:ascii="Arial" w:hAnsi="Arial" w:cs="Arial"/>
          <w:b/>
        </w:rPr>
        <w:t>Si por motivos de fuerza mayor y/o razones ajenas a su voluntad y/o situaciones fuera de su control, el Tomador y/o Asegurado:</w:t>
      </w:r>
    </w:p>
    <w:p w:rsidR="00B1742E" w:rsidRPr="008A6D5E" w:rsidRDefault="00B1742E" w:rsidP="00B1742E">
      <w:pPr>
        <w:pStyle w:val="Textoindependiente2"/>
        <w:ind w:left="720"/>
        <w:rPr>
          <w:rFonts w:ascii="Arial" w:hAnsi="Arial" w:cs="Arial"/>
          <w:b w:val="0"/>
          <w:sz w:val="24"/>
          <w:lang w:val="es-ES_tradnl"/>
        </w:rPr>
      </w:pPr>
    </w:p>
    <w:p w:rsidR="00B1742E" w:rsidRPr="008A6D5E" w:rsidRDefault="00B1742E" w:rsidP="00B1742E">
      <w:pPr>
        <w:pStyle w:val="Textoindependiente2"/>
        <w:numPr>
          <w:ilvl w:val="0"/>
          <w:numId w:val="37"/>
        </w:numPr>
        <w:rPr>
          <w:rFonts w:ascii="Arial" w:hAnsi="Arial" w:cs="Arial"/>
          <w:b w:val="0"/>
          <w:sz w:val="24"/>
          <w:lang w:val="es-ES_tradnl"/>
        </w:rPr>
      </w:pPr>
      <w:r w:rsidRPr="008A6D5E">
        <w:rPr>
          <w:rFonts w:ascii="Arial" w:hAnsi="Arial" w:cs="Arial"/>
          <w:b w:val="0"/>
          <w:sz w:val="24"/>
          <w:lang w:val="es-CR"/>
        </w:rPr>
        <w:lastRenderedPageBreak/>
        <w:t xml:space="preserve"> L</w:t>
      </w:r>
      <w:r w:rsidRPr="008A6D5E">
        <w:rPr>
          <w:rFonts w:ascii="Arial" w:hAnsi="Arial" w:cs="Arial"/>
          <w:b w:val="0"/>
          <w:sz w:val="24"/>
          <w:lang w:val="es-ES_tradnl"/>
        </w:rPr>
        <w:t xml:space="preserve">e fue imposible notificar el evento de forma inmediata, para que </w:t>
      </w:r>
      <w:r w:rsidRPr="008A6D5E">
        <w:rPr>
          <w:rFonts w:ascii="Arial" w:hAnsi="Arial" w:cs="Arial"/>
          <w:sz w:val="24"/>
        </w:rPr>
        <w:t>SEGUROS LAFISE</w:t>
      </w:r>
      <w:r w:rsidRPr="008A6D5E">
        <w:rPr>
          <w:rFonts w:ascii="Arial" w:hAnsi="Arial" w:cs="Arial"/>
          <w:b w:val="0"/>
          <w:sz w:val="24"/>
          <w:lang w:val="es-ES_tradnl"/>
        </w:rPr>
        <w:t xml:space="preserve"> pudiera constatar oportunamente las circunstancias relacionadas con el siniestro.</w:t>
      </w:r>
    </w:p>
    <w:p w:rsidR="00B1742E" w:rsidRPr="008A6D5E" w:rsidRDefault="00B1742E" w:rsidP="00B1742E">
      <w:pPr>
        <w:pStyle w:val="Textoindependiente2"/>
        <w:ind w:left="720"/>
        <w:rPr>
          <w:rFonts w:ascii="Arial" w:hAnsi="Arial" w:cs="Arial"/>
          <w:b w:val="0"/>
          <w:sz w:val="24"/>
          <w:lang w:val="es-ES_tradnl"/>
        </w:rPr>
      </w:pPr>
    </w:p>
    <w:p w:rsidR="00B1742E" w:rsidRPr="008A6D5E" w:rsidRDefault="00B1742E" w:rsidP="00B1742E">
      <w:pPr>
        <w:pStyle w:val="Textoindependiente2"/>
        <w:numPr>
          <w:ilvl w:val="0"/>
          <w:numId w:val="37"/>
        </w:numPr>
        <w:rPr>
          <w:rFonts w:ascii="Arial" w:hAnsi="Arial" w:cs="Arial"/>
          <w:b w:val="0"/>
          <w:sz w:val="24"/>
          <w:lang w:val="es-ES_tradnl"/>
        </w:rPr>
      </w:pPr>
      <w:r w:rsidRPr="008A6D5E">
        <w:rPr>
          <w:rFonts w:ascii="Arial" w:hAnsi="Arial" w:cs="Arial"/>
          <w:b w:val="0"/>
          <w:sz w:val="24"/>
          <w:lang w:val="es-ES_tradnl"/>
        </w:rPr>
        <w:t xml:space="preserve">El notificar el evento de forma inmediata para que </w:t>
      </w:r>
      <w:r w:rsidRPr="008A6D5E">
        <w:rPr>
          <w:rFonts w:ascii="Arial" w:hAnsi="Arial" w:cs="Arial"/>
          <w:sz w:val="24"/>
        </w:rPr>
        <w:t>SEGUROS LAFISE</w:t>
      </w:r>
      <w:r w:rsidRPr="008A6D5E">
        <w:rPr>
          <w:rFonts w:ascii="Arial" w:hAnsi="Arial" w:cs="Arial"/>
          <w:spacing w:val="-2"/>
          <w:sz w:val="24"/>
        </w:rPr>
        <w:t>,</w:t>
      </w:r>
      <w:r w:rsidRPr="008A6D5E">
        <w:rPr>
          <w:rFonts w:ascii="Arial" w:hAnsi="Arial" w:cs="Arial"/>
          <w:b w:val="0"/>
          <w:sz w:val="24"/>
          <w:lang w:val="es-ES_tradnl"/>
        </w:rPr>
        <w:t xml:space="preserve"> pudiera constatar oportunamente las circunstancias relacionadas con el siniestro, ponía en riesgo su seguridad o su salud. </w:t>
      </w:r>
    </w:p>
    <w:p w:rsidR="00B1742E" w:rsidRPr="008A6D5E" w:rsidRDefault="00B1742E" w:rsidP="00B1742E">
      <w:pPr>
        <w:pStyle w:val="Textoindependiente2"/>
        <w:rPr>
          <w:rFonts w:ascii="Arial" w:hAnsi="Arial" w:cs="Arial"/>
          <w:b w:val="0"/>
          <w:sz w:val="24"/>
          <w:lang w:val="es-ES_tradnl"/>
        </w:rPr>
      </w:pPr>
    </w:p>
    <w:p w:rsidR="00B1742E" w:rsidRPr="008A6D5E" w:rsidRDefault="00B1742E" w:rsidP="00B1742E">
      <w:pPr>
        <w:pStyle w:val="Textoindependiente2"/>
        <w:numPr>
          <w:ilvl w:val="0"/>
          <w:numId w:val="37"/>
        </w:numPr>
        <w:rPr>
          <w:rFonts w:ascii="Arial" w:hAnsi="Arial" w:cs="Arial"/>
          <w:b w:val="0"/>
          <w:sz w:val="24"/>
          <w:lang w:val="es-ES_tradnl"/>
        </w:rPr>
      </w:pPr>
      <w:r w:rsidRPr="008A6D5E">
        <w:rPr>
          <w:rFonts w:ascii="Arial" w:hAnsi="Arial" w:cs="Arial"/>
          <w:b w:val="0"/>
          <w:sz w:val="24"/>
          <w:lang w:val="es-ES_tradnl"/>
        </w:rPr>
        <w:t xml:space="preserve">Por razones de salud, le resultara imposible o sumamente difícil notificar el evento de forma inmediata para que </w:t>
      </w:r>
      <w:r w:rsidRPr="008A6D5E">
        <w:rPr>
          <w:rFonts w:ascii="Arial" w:hAnsi="Arial" w:cs="Arial"/>
          <w:sz w:val="24"/>
          <w:lang w:val="es-ES_tradnl"/>
        </w:rPr>
        <w:t>SEGUROS LAFISE</w:t>
      </w:r>
      <w:r w:rsidRPr="008A6D5E">
        <w:rPr>
          <w:rFonts w:ascii="Arial" w:hAnsi="Arial" w:cs="Arial"/>
          <w:b w:val="0"/>
          <w:sz w:val="24"/>
          <w:lang w:val="es-ES_tradnl"/>
        </w:rPr>
        <w:t>, pudiera constatar oportunamente las circunstancias relacionadas con el siniestro.</w:t>
      </w:r>
    </w:p>
    <w:p w:rsidR="00B1742E" w:rsidRPr="008A6D5E" w:rsidRDefault="00B1742E" w:rsidP="00B1742E">
      <w:pPr>
        <w:pStyle w:val="Textoindependiente2"/>
        <w:ind w:left="720"/>
        <w:rPr>
          <w:rFonts w:ascii="Arial" w:hAnsi="Arial" w:cs="Arial"/>
          <w:b w:val="0"/>
          <w:sz w:val="24"/>
          <w:lang w:val="es-ES_tradnl"/>
        </w:rPr>
      </w:pPr>
    </w:p>
    <w:p w:rsidR="00B1742E" w:rsidRPr="008A6D5E" w:rsidRDefault="00B1742E" w:rsidP="00B1742E">
      <w:pPr>
        <w:pStyle w:val="Default"/>
        <w:numPr>
          <w:ilvl w:val="0"/>
          <w:numId w:val="37"/>
        </w:numPr>
        <w:jc w:val="both"/>
        <w:rPr>
          <w:rFonts w:ascii="Arial" w:hAnsi="Arial" w:cs="Arial"/>
          <w:color w:val="auto"/>
        </w:rPr>
      </w:pPr>
      <w:r w:rsidRPr="008A6D5E">
        <w:rPr>
          <w:rFonts w:ascii="Arial" w:hAnsi="Arial" w:cs="Arial"/>
          <w:lang w:val="es-ES_tradnl"/>
        </w:rPr>
        <w:t xml:space="preserve">Por estar privado de libertad o sin acceso a comunicación telefónica, le resultara imposible o sumamente difícil notificar el evento de forma inmediata para que </w:t>
      </w:r>
      <w:r w:rsidRPr="008A6D5E">
        <w:rPr>
          <w:rFonts w:ascii="Arial" w:hAnsi="Arial" w:cs="Arial"/>
          <w:b/>
          <w:color w:val="auto"/>
        </w:rPr>
        <w:t>SEGUROS LAFISE</w:t>
      </w:r>
      <w:r w:rsidRPr="008A6D5E">
        <w:rPr>
          <w:rFonts w:ascii="Arial" w:hAnsi="Arial" w:cs="Arial"/>
          <w:b/>
          <w:spacing w:val="-2"/>
        </w:rPr>
        <w:t xml:space="preserve">, </w:t>
      </w:r>
      <w:r w:rsidRPr="008A6D5E">
        <w:rPr>
          <w:rFonts w:ascii="Arial" w:hAnsi="Arial" w:cs="Arial"/>
          <w:lang w:val="es-ES_tradnl"/>
        </w:rPr>
        <w:t>pudiera constatar oportunamente la recolección de las pruebas relacionadas con el siniestro.</w:t>
      </w:r>
    </w:p>
    <w:p w:rsidR="00B1742E" w:rsidRPr="008A6D5E" w:rsidRDefault="00B1742E" w:rsidP="00B1742E">
      <w:pPr>
        <w:pStyle w:val="Textoindependiente2"/>
        <w:rPr>
          <w:rFonts w:ascii="Arial" w:hAnsi="Arial" w:cs="Arial"/>
          <w:b w:val="0"/>
          <w:sz w:val="24"/>
          <w:lang w:val="es-CR"/>
        </w:rPr>
      </w:pPr>
    </w:p>
    <w:p w:rsidR="00B1742E" w:rsidRPr="008A6D5E" w:rsidRDefault="00B1742E" w:rsidP="00B1742E">
      <w:pPr>
        <w:pStyle w:val="Textoindependiente2"/>
        <w:ind w:left="360"/>
        <w:rPr>
          <w:rFonts w:ascii="Arial" w:hAnsi="Arial" w:cs="Arial"/>
          <w:sz w:val="24"/>
          <w:lang w:val="es-ES_tradnl"/>
        </w:rPr>
      </w:pPr>
      <w:r w:rsidRPr="008A6D5E">
        <w:rPr>
          <w:rFonts w:ascii="Arial" w:hAnsi="Arial" w:cs="Arial"/>
          <w:sz w:val="24"/>
          <w:lang w:val="es-ES_tradnl"/>
        </w:rPr>
        <w:t xml:space="preserve">Para los casos anteriores expuestos en los numerales </w:t>
      </w:r>
      <w:r>
        <w:rPr>
          <w:rFonts w:ascii="Arial" w:hAnsi="Arial" w:cs="Arial"/>
          <w:sz w:val="24"/>
          <w:lang w:val="es-ES_tradnl"/>
        </w:rPr>
        <w:t>10</w:t>
      </w:r>
      <w:r w:rsidRPr="008A6D5E">
        <w:rPr>
          <w:rFonts w:ascii="Arial" w:hAnsi="Arial" w:cs="Arial"/>
          <w:sz w:val="24"/>
          <w:lang w:val="es-ES_tradnl"/>
        </w:rPr>
        <w:t>, 1</w:t>
      </w:r>
      <w:r>
        <w:rPr>
          <w:rFonts w:ascii="Arial" w:hAnsi="Arial" w:cs="Arial"/>
          <w:sz w:val="24"/>
          <w:lang w:val="es-ES_tradnl"/>
        </w:rPr>
        <w:t>1</w:t>
      </w:r>
      <w:r w:rsidRPr="008A6D5E">
        <w:rPr>
          <w:rFonts w:ascii="Arial" w:hAnsi="Arial" w:cs="Arial"/>
          <w:sz w:val="24"/>
          <w:lang w:val="es-ES_tradnl"/>
        </w:rPr>
        <w:t>, 1</w:t>
      </w:r>
      <w:r>
        <w:rPr>
          <w:rFonts w:ascii="Arial" w:hAnsi="Arial" w:cs="Arial"/>
          <w:sz w:val="24"/>
          <w:lang w:val="es-ES_tradnl"/>
        </w:rPr>
        <w:t>2</w:t>
      </w:r>
      <w:r w:rsidRPr="008A6D5E">
        <w:rPr>
          <w:rFonts w:ascii="Arial" w:hAnsi="Arial" w:cs="Arial"/>
          <w:sz w:val="24"/>
          <w:lang w:val="es-ES_tradnl"/>
        </w:rPr>
        <w:t xml:space="preserve"> y 1</w:t>
      </w:r>
      <w:r>
        <w:rPr>
          <w:rFonts w:ascii="Arial" w:hAnsi="Arial" w:cs="Arial"/>
          <w:sz w:val="24"/>
          <w:lang w:val="es-ES_tradnl"/>
        </w:rPr>
        <w:t>3</w:t>
      </w:r>
      <w:r w:rsidRPr="008A6D5E">
        <w:rPr>
          <w:rFonts w:ascii="Arial" w:hAnsi="Arial" w:cs="Arial"/>
          <w:sz w:val="24"/>
          <w:lang w:val="es-ES_tradnl"/>
        </w:rPr>
        <w:t xml:space="preserve"> se considerará que al instante en que desaparezca el impedimento, el Tomador y/o Asegurado, tiene el deber de cumplir con la colaboración en los términos referidos. </w:t>
      </w:r>
    </w:p>
    <w:p w:rsidR="00B1742E" w:rsidRPr="008A6D5E" w:rsidRDefault="00B1742E" w:rsidP="00B1742E">
      <w:pPr>
        <w:pStyle w:val="Default"/>
        <w:jc w:val="both"/>
        <w:rPr>
          <w:rFonts w:ascii="Arial" w:hAnsi="Arial" w:cs="Arial"/>
          <w:color w:val="auto"/>
          <w:lang w:val="es-ES_tradnl"/>
        </w:rPr>
      </w:pPr>
    </w:p>
    <w:p w:rsidR="00B1742E" w:rsidRPr="008A6D5E" w:rsidRDefault="00B1742E" w:rsidP="00B1742E">
      <w:pPr>
        <w:pStyle w:val="Textoindependiente2"/>
        <w:tabs>
          <w:tab w:val="num" w:pos="426"/>
        </w:tabs>
        <w:rPr>
          <w:rFonts w:ascii="Arial" w:hAnsi="Arial" w:cs="Arial"/>
          <w:b w:val="0"/>
          <w:bCs w:val="0"/>
          <w:sz w:val="24"/>
          <w:lang w:val="es-ES"/>
        </w:rPr>
      </w:pPr>
      <w:r w:rsidRPr="008A6D5E">
        <w:rPr>
          <w:rFonts w:ascii="Arial" w:hAnsi="Arial" w:cs="Arial"/>
          <w:b w:val="0"/>
          <w:bCs w:val="0"/>
          <w:sz w:val="24"/>
          <w:lang w:val="es-ES"/>
        </w:rPr>
        <w:t xml:space="preserve">Igualmente si el aviso de siniestro no ocurre dentro del período indicado de siete días hábiles por dolo o culpa grave, </w:t>
      </w:r>
      <w:r w:rsidRPr="008A6D5E">
        <w:rPr>
          <w:rFonts w:ascii="Arial" w:hAnsi="Arial" w:cs="Arial"/>
          <w:bCs w:val="0"/>
          <w:sz w:val="24"/>
          <w:lang w:val="es-ES"/>
        </w:rPr>
        <w:t>SEGUROS LAFISE</w:t>
      </w:r>
      <w:r w:rsidRPr="008A6D5E">
        <w:rPr>
          <w:rFonts w:ascii="Arial" w:hAnsi="Arial" w:cs="Arial"/>
          <w:b w:val="0"/>
          <w:bCs w:val="0"/>
          <w:sz w:val="24"/>
          <w:lang w:val="es-ES"/>
        </w:rPr>
        <w:t xml:space="preserve"> quedará liberado de su obligación en proporción a los daños y perjuicios que tal omisión le causó.</w:t>
      </w:r>
    </w:p>
    <w:p w:rsidR="00B1742E" w:rsidRPr="008A6D5E" w:rsidRDefault="00B1742E" w:rsidP="00B1742E">
      <w:pPr>
        <w:pStyle w:val="Default"/>
        <w:jc w:val="both"/>
        <w:rPr>
          <w:rFonts w:ascii="Arial" w:eastAsia="Times New Roman" w:hAnsi="Arial" w:cs="Arial"/>
          <w:color w:val="auto"/>
          <w:lang w:val="es-ES" w:eastAsia="es-ES"/>
        </w:rPr>
      </w:pPr>
    </w:p>
    <w:p w:rsidR="00B1742E" w:rsidRPr="008A6D5E" w:rsidRDefault="00B1742E" w:rsidP="00B1742E">
      <w:pPr>
        <w:pStyle w:val="Prrafodelista"/>
        <w:numPr>
          <w:ilvl w:val="0"/>
          <w:numId w:val="37"/>
        </w:numPr>
        <w:rPr>
          <w:rFonts w:ascii="Arial" w:hAnsi="Arial" w:cs="Arial"/>
          <w:sz w:val="24"/>
          <w:szCs w:val="24"/>
          <w:lang w:val="es-ES"/>
        </w:rPr>
      </w:pPr>
      <w:r w:rsidRPr="008A6D5E">
        <w:rPr>
          <w:rFonts w:ascii="Arial" w:hAnsi="Arial" w:cs="Arial"/>
          <w:sz w:val="24"/>
          <w:szCs w:val="24"/>
          <w:lang w:val="es-ES"/>
        </w:rPr>
        <w:t xml:space="preserve">Los plazos señalados en los incisos anteriores son los establecidos por </w:t>
      </w:r>
      <w:r w:rsidRPr="008A6D5E">
        <w:rPr>
          <w:rFonts w:ascii="Arial" w:hAnsi="Arial" w:cs="Arial"/>
          <w:b/>
          <w:sz w:val="24"/>
          <w:szCs w:val="24"/>
          <w:lang w:val="es-ES"/>
        </w:rPr>
        <w:t>SEGUROS LAFISE</w:t>
      </w:r>
      <w:r w:rsidRPr="008A6D5E">
        <w:rPr>
          <w:rFonts w:ascii="Arial" w:hAnsi="Arial" w:cs="Arial"/>
          <w:sz w:val="24"/>
          <w:szCs w:val="24"/>
          <w:lang w:val="es-ES"/>
        </w:rPr>
        <w:t xml:space="preserve"> para verificar las circunstancias del evento, valorar las pérdidas y orientar apropiadamente las acciones pertinentes para resolver el reclamo. Los daños ocurridos en el siniestro y la valoración de la pérdida se establecerán con los valores vigentes en la fecha del siniestro.</w:t>
      </w:r>
    </w:p>
    <w:p w:rsidR="00B1742E" w:rsidRPr="008A6D5E" w:rsidRDefault="00B1742E" w:rsidP="00B1742E">
      <w:pPr>
        <w:pStyle w:val="Prrafodelista"/>
        <w:rPr>
          <w:rFonts w:ascii="Arial" w:hAnsi="Arial" w:cs="Arial"/>
          <w:sz w:val="24"/>
          <w:szCs w:val="24"/>
          <w:lang w:val="es-ES"/>
        </w:rPr>
      </w:pPr>
    </w:p>
    <w:p w:rsidR="00B1742E" w:rsidRPr="008A6D5E" w:rsidRDefault="00B1742E" w:rsidP="00B1742E">
      <w:pPr>
        <w:pStyle w:val="Prrafodelista"/>
        <w:numPr>
          <w:ilvl w:val="0"/>
          <w:numId w:val="37"/>
        </w:numPr>
        <w:rPr>
          <w:rFonts w:ascii="Arial" w:hAnsi="Arial" w:cs="Arial"/>
          <w:sz w:val="24"/>
          <w:szCs w:val="24"/>
          <w:lang w:val="es-ES"/>
        </w:rPr>
      </w:pPr>
      <w:r w:rsidRPr="008A6D5E">
        <w:rPr>
          <w:rFonts w:ascii="Arial" w:hAnsi="Arial" w:cs="Arial"/>
          <w:sz w:val="24"/>
          <w:szCs w:val="24"/>
          <w:lang w:val="es-ES"/>
        </w:rPr>
        <w:t xml:space="preserve">Si se determinara que el monto de la pérdida se ha visto incrementado como consecuencia de la presentación del reclamo fuera del plazo establecido, </w:t>
      </w:r>
      <w:r w:rsidRPr="008A6D5E">
        <w:rPr>
          <w:rFonts w:ascii="Arial" w:hAnsi="Arial" w:cs="Arial"/>
          <w:b/>
          <w:sz w:val="24"/>
          <w:szCs w:val="24"/>
          <w:lang w:val="es-ES"/>
        </w:rPr>
        <w:t>SEGUROS LAFISE</w:t>
      </w:r>
      <w:r w:rsidRPr="008A6D5E">
        <w:rPr>
          <w:rFonts w:ascii="Arial" w:hAnsi="Arial" w:cs="Arial"/>
          <w:sz w:val="24"/>
          <w:szCs w:val="24"/>
          <w:lang w:val="es-ES"/>
        </w:rPr>
        <w:t xml:space="preserve"> únicamente pagará lo correspondiente a la pérdida original. En estos casos el Tomador y/o Asegurado deberá aportar los mismos requisitos que se solicitan en el presente artículo.</w:t>
      </w:r>
    </w:p>
    <w:p w:rsidR="00B1742E" w:rsidRPr="008A6D5E" w:rsidRDefault="00B1742E" w:rsidP="00B1742E">
      <w:pPr>
        <w:pStyle w:val="Prrafodelista"/>
        <w:rPr>
          <w:rFonts w:ascii="Arial" w:hAnsi="Arial" w:cs="Arial"/>
          <w:sz w:val="24"/>
          <w:szCs w:val="24"/>
          <w:lang w:val="es-ES"/>
        </w:rPr>
      </w:pPr>
    </w:p>
    <w:p w:rsidR="00B1742E" w:rsidRPr="008A6D5E" w:rsidRDefault="00B1742E" w:rsidP="00B1742E">
      <w:pPr>
        <w:pStyle w:val="Prrafodelista"/>
        <w:numPr>
          <w:ilvl w:val="0"/>
          <w:numId w:val="37"/>
        </w:numPr>
        <w:rPr>
          <w:rFonts w:ascii="Arial" w:hAnsi="Arial" w:cs="Arial"/>
          <w:sz w:val="24"/>
          <w:szCs w:val="24"/>
          <w:lang w:val="es-ES"/>
        </w:rPr>
      </w:pPr>
      <w:r w:rsidRPr="008A6D5E">
        <w:rPr>
          <w:rFonts w:ascii="Arial" w:hAnsi="Arial" w:cs="Arial"/>
          <w:sz w:val="24"/>
          <w:szCs w:val="24"/>
          <w:lang w:val="es-ES"/>
        </w:rPr>
        <w:t>Entregar todas las pruebas e información con respecto a la solicitud de indemnización a medida que éstas sean requeridas, según lo establecido en la Ley #8220 Ley de Protección al Ciudadano del Exceso de Requisitos y Trámites Administrativos.</w:t>
      </w:r>
    </w:p>
    <w:p w:rsidR="00B1742E" w:rsidRPr="008A6D5E" w:rsidRDefault="00B1742E" w:rsidP="00B1742E">
      <w:pPr>
        <w:pStyle w:val="Prrafodelista"/>
        <w:rPr>
          <w:rFonts w:ascii="Arial" w:hAnsi="Arial" w:cs="Arial"/>
          <w:sz w:val="24"/>
          <w:szCs w:val="24"/>
          <w:lang w:val="es-ES"/>
        </w:rPr>
      </w:pPr>
    </w:p>
    <w:p w:rsidR="00B1742E" w:rsidRPr="008A6D5E" w:rsidRDefault="00B1742E" w:rsidP="00B1742E">
      <w:pPr>
        <w:pStyle w:val="Prrafodelista"/>
        <w:numPr>
          <w:ilvl w:val="0"/>
          <w:numId w:val="37"/>
        </w:numPr>
        <w:rPr>
          <w:rFonts w:ascii="Arial" w:hAnsi="Arial" w:cs="Arial"/>
          <w:sz w:val="24"/>
          <w:szCs w:val="24"/>
          <w:lang w:val="es-ES"/>
        </w:rPr>
      </w:pPr>
      <w:r w:rsidRPr="008A6D5E">
        <w:rPr>
          <w:rFonts w:ascii="Arial" w:hAnsi="Arial" w:cs="Arial"/>
          <w:sz w:val="24"/>
          <w:szCs w:val="24"/>
          <w:lang w:val="es-ES"/>
        </w:rPr>
        <w:t xml:space="preserve">En caso de siniestro amparable bajo este contrato, las pérdidas de bienes propiedad del Tomador y/o Asegurado o que estén bajo su responsabilidad, declarados en esta póliza, serán cuantificadas únicamente con el Tomador y/o Asegurado o su representante según se requiera.  </w:t>
      </w:r>
    </w:p>
    <w:p w:rsidR="00B1742E" w:rsidRPr="008A6D5E" w:rsidRDefault="00B1742E" w:rsidP="00B1742E">
      <w:pPr>
        <w:jc w:val="both"/>
        <w:rPr>
          <w:rFonts w:ascii="Arial" w:hAnsi="Arial" w:cs="Arial"/>
        </w:rPr>
      </w:pPr>
      <w:r w:rsidRPr="008A6D5E">
        <w:rPr>
          <w:rFonts w:ascii="Arial" w:hAnsi="Arial" w:cs="Arial"/>
        </w:rPr>
        <w:t xml:space="preserve">El Tomador y/o Asegurado tendrá derecho a apelar las resoluciones de </w:t>
      </w:r>
      <w:r w:rsidRPr="008A6D5E">
        <w:rPr>
          <w:rFonts w:ascii="Arial" w:hAnsi="Arial" w:cs="Arial"/>
          <w:b/>
        </w:rPr>
        <w:t>SEGUROS LAFISE</w:t>
      </w:r>
      <w:r w:rsidRPr="008A6D5E">
        <w:rPr>
          <w:rFonts w:ascii="Arial" w:hAnsi="Arial" w:cs="Arial"/>
        </w:rPr>
        <w:t>.</w:t>
      </w:r>
    </w:p>
    <w:p w:rsidR="00B1742E" w:rsidRPr="008A6D5E" w:rsidRDefault="00B1742E" w:rsidP="00B1742E">
      <w:pPr>
        <w:jc w:val="both"/>
        <w:rPr>
          <w:rFonts w:ascii="Arial" w:hAnsi="Arial" w:cs="Arial"/>
        </w:rPr>
      </w:pPr>
    </w:p>
    <w:p w:rsidR="00B1742E" w:rsidRPr="008A6D5E" w:rsidRDefault="00B1742E" w:rsidP="00B1742E">
      <w:pPr>
        <w:jc w:val="both"/>
        <w:rPr>
          <w:rFonts w:ascii="Arial" w:hAnsi="Arial" w:cs="Arial"/>
        </w:rPr>
      </w:pPr>
      <w:r w:rsidRPr="008A6D5E">
        <w:rPr>
          <w:rFonts w:ascii="Arial" w:hAnsi="Arial" w:cs="Arial"/>
        </w:rPr>
        <w:t xml:space="preserve">La exigencia y/o recepción de documentos o comprobantes por parte de </w:t>
      </w:r>
      <w:r w:rsidRPr="008A6D5E">
        <w:rPr>
          <w:rFonts w:ascii="Arial" w:hAnsi="Arial" w:cs="Arial"/>
          <w:b/>
        </w:rPr>
        <w:t>SEGUROS LAFISE</w:t>
      </w:r>
      <w:r w:rsidRPr="008A6D5E">
        <w:rPr>
          <w:rFonts w:ascii="Arial" w:hAnsi="Arial" w:cs="Arial"/>
        </w:rPr>
        <w:t xml:space="preserve"> no implica asunción de responsabilidad, así como tampoco la actuación del mismo en la atención del siniestro y aún posteriormente.</w:t>
      </w:r>
    </w:p>
    <w:p w:rsidR="00B1742E" w:rsidRPr="008A6D5E" w:rsidRDefault="00B1742E" w:rsidP="00B1742E">
      <w:pPr>
        <w:autoSpaceDE w:val="0"/>
        <w:autoSpaceDN w:val="0"/>
        <w:adjustRightInd w:val="0"/>
        <w:jc w:val="both"/>
        <w:rPr>
          <w:rFonts w:ascii="Arial" w:eastAsia="Calibri" w:hAnsi="Arial" w:cs="Arial"/>
          <w:b/>
          <w:bCs/>
          <w:lang w:eastAsia="es-NI"/>
        </w:rPr>
      </w:pPr>
    </w:p>
    <w:p w:rsidR="00B1742E" w:rsidRPr="008A6D5E" w:rsidRDefault="00B1742E" w:rsidP="00B1742E">
      <w:pPr>
        <w:widowControl w:val="0"/>
        <w:autoSpaceDE w:val="0"/>
        <w:autoSpaceDN w:val="0"/>
        <w:adjustRightInd w:val="0"/>
        <w:jc w:val="both"/>
        <w:rPr>
          <w:rFonts w:ascii="Arial" w:hAnsi="Arial" w:cs="Arial"/>
          <w:b/>
        </w:rPr>
      </w:pPr>
      <w:r w:rsidRPr="008A6D5E">
        <w:rPr>
          <w:rFonts w:ascii="Arial" w:hAnsi="Arial" w:cs="Arial"/>
          <w:b/>
        </w:rPr>
        <w:t xml:space="preserve">En caso que el Tomador y/o Asegurado no realice el aviso de siniestro y/o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 </w:t>
      </w:r>
      <w:r w:rsidRPr="008A6D5E">
        <w:rPr>
          <w:rFonts w:ascii="Arial" w:hAnsi="Arial" w:cs="Arial"/>
          <w:b/>
          <w:bCs/>
        </w:rPr>
        <w:t>SEGUROS LAFISE</w:t>
      </w:r>
      <w:r w:rsidRPr="008A6D5E">
        <w:rPr>
          <w:rFonts w:ascii="Arial" w:hAnsi="Arial" w:cs="Arial"/>
          <w:b/>
        </w:rPr>
        <w:t xml:space="preserve"> entenderá tal hecho como una falta al deber colaboración del Tomador y/o Asegurado estipulado en el artículo 43 de la LRCS, lo que permitirá a </w:t>
      </w:r>
      <w:r w:rsidRPr="008A6D5E">
        <w:rPr>
          <w:rFonts w:ascii="Arial" w:hAnsi="Arial" w:cs="Arial"/>
          <w:b/>
          <w:bCs/>
        </w:rPr>
        <w:t>SEGUROS LAFISE</w:t>
      </w:r>
      <w:r w:rsidRPr="008A6D5E">
        <w:rPr>
          <w:rFonts w:ascii="Arial" w:hAnsi="Arial" w:cs="Arial"/>
          <w:b/>
        </w:rPr>
        <w:t xml:space="preserve">: 1). Liberarse de la obligación de indemnizar, según corresponda. 2). Reducir la cuantía de la pérdida alegada por el Tomador y/o Asegurado, según corresponda. </w:t>
      </w:r>
    </w:p>
    <w:p w:rsidR="00B1742E" w:rsidRPr="00577A64" w:rsidRDefault="00B1742E" w:rsidP="00897719">
      <w:pPr>
        <w:jc w:val="both"/>
        <w:rPr>
          <w:rFonts w:ascii="Arial" w:hAnsi="Arial" w:cs="Arial"/>
        </w:rPr>
      </w:pPr>
    </w:p>
    <w:p w:rsidR="00D104C8" w:rsidRPr="00577A64" w:rsidRDefault="00D104C8" w:rsidP="00D104C8">
      <w:pPr>
        <w:autoSpaceDE w:val="0"/>
        <w:autoSpaceDN w:val="0"/>
        <w:adjustRightInd w:val="0"/>
        <w:jc w:val="both"/>
        <w:rPr>
          <w:rFonts w:ascii="Arial" w:eastAsia="Calibri" w:hAnsi="Arial" w:cs="Arial"/>
          <w:b/>
          <w:bCs/>
          <w:lang w:eastAsia="es-NI"/>
        </w:rPr>
      </w:pPr>
      <w:r w:rsidRPr="00577A64">
        <w:rPr>
          <w:rFonts w:ascii="Arial" w:eastAsia="Calibri" w:hAnsi="Arial" w:cs="Arial"/>
          <w:b/>
          <w:bCs/>
          <w:lang w:eastAsia="es-NI"/>
        </w:rPr>
        <w:t>Artículo 3</w:t>
      </w:r>
      <w:r w:rsidR="00AA55F8">
        <w:rPr>
          <w:rFonts w:ascii="Arial" w:eastAsia="Calibri" w:hAnsi="Arial" w:cs="Arial"/>
          <w:b/>
          <w:bCs/>
          <w:lang w:eastAsia="es-NI"/>
        </w:rPr>
        <w:t>4</w:t>
      </w:r>
      <w:r w:rsidRPr="00577A64">
        <w:rPr>
          <w:rFonts w:ascii="Arial" w:eastAsia="Calibri" w:hAnsi="Arial" w:cs="Arial"/>
          <w:b/>
          <w:bCs/>
          <w:lang w:eastAsia="es-NI"/>
        </w:rPr>
        <w:t>: Reconocimiento de gastos por disminución de las consecuencias del siniestro</w:t>
      </w:r>
    </w:p>
    <w:p w:rsidR="00D104C8" w:rsidRPr="00577A64" w:rsidRDefault="00D104C8" w:rsidP="00D104C8">
      <w:pPr>
        <w:autoSpaceDE w:val="0"/>
        <w:autoSpaceDN w:val="0"/>
        <w:adjustRightInd w:val="0"/>
        <w:jc w:val="both"/>
        <w:rPr>
          <w:rFonts w:ascii="Arial" w:eastAsia="Calibri" w:hAnsi="Arial" w:cs="Arial"/>
          <w:lang w:eastAsia="es-NI"/>
        </w:rPr>
      </w:pPr>
      <w:r w:rsidRPr="00577A64">
        <w:rPr>
          <w:rFonts w:ascii="Arial" w:eastAsia="Calibri" w:hAnsi="Arial" w:cs="Arial"/>
          <w:b/>
          <w:lang w:eastAsia="es-NI"/>
        </w:rPr>
        <w:t>SEGUROS LAFISE</w:t>
      </w:r>
      <w:r w:rsidRPr="00577A64">
        <w:rPr>
          <w:rFonts w:ascii="Arial" w:eastAsia="Calibri" w:hAnsi="Arial" w:cs="Arial"/>
          <w:lang w:eastAsia="es-NI"/>
        </w:rPr>
        <w:t xml:space="preserve"> correrá con los gastos de disminución de las consecuencias del siniestro, originados en la obligación establecida en el artículo anterior, independientemente de que los resultados no sean efectivos. No obstante, la suma a reembolsar por estos gastos no podrá superar por sí sola el monto asegurado. En ningún caso se indemnizarán los gastos que no sean oportunos o desproporcionados, según se determine en el reglamento de la ley Reguladora del Contrato de Seguros.</w:t>
      </w:r>
    </w:p>
    <w:p w:rsidR="00D104C8" w:rsidRPr="00577A64" w:rsidRDefault="00D104C8" w:rsidP="00D104C8">
      <w:pPr>
        <w:autoSpaceDE w:val="0"/>
        <w:autoSpaceDN w:val="0"/>
        <w:adjustRightInd w:val="0"/>
        <w:jc w:val="both"/>
        <w:rPr>
          <w:rFonts w:ascii="Arial" w:eastAsia="Calibri" w:hAnsi="Arial" w:cs="Arial"/>
          <w:lang w:eastAsia="es-NI"/>
        </w:rPr>
      </w:pPr>
    </w:p>
    <w:p w:rsidR="00D104C8" w:rsidRPr="00577A64" w:rsidRDefault="00D104C8" w:rsidP="00D104C8">
      <w:pPr>
        <w:autoSpaceDE w:val="0"/>
        <w:autoSpaceDN w:val="0"/>
        <w:adjustRightInd w:val="0"/>
        <w:jc w:val="both"/>
        <w:rPr>
          <w:rFonts w:ascii="Arial" w:hAnsi="Arial" w:cs="Arial"/>
        </w:rPr>
      </w:pPr>
      <w:r w:rsidRPr="00577A64">
        <w:rPr>
          <w:rFonts w:ascii="Arial" w:eastAsia="Calibri" w:hAnsi="Arial" w:cs="Arial"/>
          <w:lang w:eastAsia="es-NI"/>
        </w:rPr>
        <w:t>La participación de cualquiera de las partes en las labores de disminución de pérdidas y conservación no perjudicará sus derechos. Si la persona asegurada actuó siguiendo las instrucciones del asegurador, este último deberá reembolsar la totalidad de los gastos.</w:t>
      </w:r>
    </w:p>
    <w:p w:rsidR="00D104C8" w:rsidRPr="00577A64" w:rsidRDefault="00D104C8" w:rsidP="00D104C8">
      <w:pPr>
        <w:pStyle w:val="Default"/>
        <w:jc w:val="both"/>
        <w:rPr>
          <w:rFonts w:ascii="Arial" w:hAnsi="Arial" w:cs="Arial"/>
          <w:color w:val="auto"/>
          <w:lang w:val="es-ES"/>
        </w:rPr>
      </w:pPr>
    </w:p>
    <w:p w:rsidR="00D104C8" w:rsidRPr="00577A64" w:rsidRDefault="00AA55F8" w:rsidP="00D104C8">
      <w:pPr>
        <w:pStyle w:val="Ttulo2"/>
        <w:keepLines w:val="0"/>
        <w:spacing w:before="0" w:line="240" w:lineRule="auto"/>
        <w:contextualSpacing/>
        <w:rPr>
          <w:rFonts w:ascii="Arial" w:hAnsi="Arial" w:cs="Arial"/>
          <w:color w:val="auto"/>
          <w:sz w:val="24"/>
          <w:szCs w:val="24"/>
        </w:rPr>
      </w:pPr>
      <w:bookmarkStart w:id="19" w:name="_Toc296101439"/>
      <w:bookmarkStart w:id="20" w:name="_Toc297885615"/>
      <w:bookmarkStart w:id="21" w:name="_Toc307229634"/>
      <w:bookmarkStart w:id="22" w:name="_Toc318297061"/>
      <w:r>
        <w:rPr>
          <w:rFonts w:ascii="Arial" w:hAnsi="Arial" w:cs="Arial"/>
          <w:color w:val="auto"/>
          <w:sz w:val="24"/>
          <w:szCs w:val="24"/>
          <w:lang w:val="es-ES"/>
        </w:rPr>
        <w:t>Artículo 35</w:t>
      </w:r>
      <w:r w:rsidR="00D104C8" w:rsidRPr="00577A64">
        <w:rPr>
          <w:rFonts w:ascii="Arial" w:hAnsi="Arial" w:cs="Arial"/>
          <w:color w:val="auto"/>
          <w:sz w:val="24"/>
          <w:szCs w:val="24"/>
          <w:lang w:val="es-ES"/>
        </w:rPr>
        <w:t xml:space="preserve">: </w:t>
      </w:r>
      <w:r w:rsidR="00D104C8" w:rsidRPr="00577A64">
        <w:rPr>
          <w:rFonts w:ascii="Arial" w:hAnsi="Arial" w:cs="Arial"/>
          <w:color w:val="auto"/>
          <w:sz w:val="24"/>
          <w:szCs w:val="24"/>
        </w:rPr>
        <w:t>Declaraciones inexactas o fraudulentas</w:t>
      </w:r>
      <w:bookmarkEnd w:id="19"/>
      <w:r w:rsidR="00D104C8" w:rsidRPr="00577A64">
        <w:rPr>
          <w:rFonts w:ascii="Arial" w:hAnsi="Arial" w:cs="Arial"/>
          <w:color w:val="auto"/>
          <w:sz w:val="24"/>
          <w:szCs w:val="24"/>
        </w:rPr>
        <w:t xml:space="preserve"> sobre el siniestro</w:t>
      </w:r>
      <w:bookmarkEnd w:id="20"/>
      <w:bookmarkEnd w:id="21"/>
      <w:bookmarkEnd w:id="22"/>
    </w:p>
    <w:p w:rsidR="00D104C8" w:rsidRPr="00577A64" w:rsidRDefault="00D104C8" w:rsidP="00D104C8">
      <w:pPr>
        <w:autoSpaceDE w:val="0"/>
        <w:autoSpaceDN w:val="0"/>
        <w:adjustRightInd w:val="0"/>
        <w:jc w:val="both"/>
        <w:rPr>
          <w:rFonts w:ascii="Arial" w:hAnsi="Arial" w:cs="Arial"/>
          <w:color w:val="000000"/>
        </w:rPr>
      </w:pPr>
      <w:r w:rsidRPr="00577A64">
        <w:rPr>
          <w:rFonts w:ascii="Arial" w:hAnsi="Arial" w:cs="Arial"/>
          <w:color w:val="000000"/>
        </w:rPr>
        <w:t xml:space="preserve">La obligación de indemnizar que tiene </w:t>
      </w:r>
      <w:r w:rsidRPr="002C4472">
        <w:rPr>
          <w:rFonts w:ascii="Arial" w:hAnsi="Arial" w:cs="Arial"/>
          <w:b/>
          <w:color w:val="000000"/>
        </w:rPr>
        <w:t>SEGUROS LAFISE</w:t>
      </w:r>
      <w:r w:rsidRPr="00577A64">
        <w:rPr>
          <w:rFonts w:ascii="Arial" w:hAnsi="Arial" w:cs="Arial"/>
          <w:color w:val="000000"/>
        </w:rPr>
        <w:t xml:space="preserve"> se extinguirá si demuestra con criterios objetivos, que el Tomador y/o Asegurado de la póliza declaró, con dolo o culpa grave, en forma inexacta o fraudulenta hechos que de haber sido declarados correctamente podrían excluir, restringir o reducir esa obligación, lo anterior sin </w:t>
      </w:r>
      <w:r w:rsidRPr="00577A64">
        <w:rPr>
          <w:rFonts w:ascii="Arial" w:hAnsi="Arial" w:cs="Arial"/>
          <w:color w:val="000000"/>
        </w:rPr>
        <w:lastRenderedPageBreak/>
        <w:t>perjuicio de que la conducta del Tomador y/o Asegurado configure el delito de simulación.</w:t>
      </w:r>
    </w:p>
    <w:p w:rsidR="00D104C8" w:rsidRPr="00577A64" w:rsidRDefault="00D104C8" w:rsidP="00897719">
      <w:pPr>
        <w:jc w:val="both"/>
        <w:rPr>
          <w:rFonts w:ascii="Arial" w:hAnsi="Arial" w:cs="Arial"/>
        </w:rPr>
      </w:pPr>
    </w:p>
    <w:p w:rsidR="002F1669" w:rsidRPr="00577A64" w:rsidRDefault="00D23DF3" w:rsidP="00D23DF3">
      <w:pPr>
        <w:jc w:val="both"/>
        <w:rPr>
          <w:rFonts w:ascii="Arial" w:hAnsi="Arial" w:cs="Arial"/>
          <w:b/>
        </w:rPr>
      </w:pPr>
      <w:r w:rsidRPr="00577A64">
        <w:rPr>
          <w:rFonts w:ascii="Arial" w:hAnsi="Arial" w:cs="Arial"/>
          <w:b/>
        </w:rPr>
        <w:t>A</w:t>
      </w:r>
      <w:r w:rsidR="002F1669" w:rsidRPr="00577A64">
        <w:rPr>
          <w:rFonts w:ascii="Arial" w:hAnsi="Arial" w:cs="Arial"/>
          <w:b/>
        </w:rPr>
        <w:t xml:space="preserve">rtículo </w:t>
      </w:r>
      <w:r w:rsidR="00CE2A1C" w:rsidRPr="00577A64">
        <w:rPr>
          <w:rFonts w:ascii="Arial" w:hAnsi="Arial" w:cs="Arial"/>
          <w:b/>
        </w:rPr>
        <w:t>3</w:t>
      </w:r>
      <w:r w:rsidR="00AA55F8">
        <w:rPr>
          <w:rFonts w:ascii="Arial" w:hAnsi="Arial" w:cs="Arial"/>
          <w:b/>
        </w:rPr>
        <w:t>6</w:t>
      </w:r>
      <w:r w:rsidR="002F1669" w:rsidRPr="00577A64">
        <w:rPr>
          <w:rFonts w:ascii="Arial" w:hAnsi="Arial" w:cs="Arial"/>
          <w:b/>
        </w:rPr>
        <w:t>: Opciones de indemnización</w:t>
      </w:r>
    </w:p>
    <w:p w:rsidR="00CA7050" w:rsidRPr="00577A64" w:rsidRDefault="00CA7050" w:rsidP="00CA7050">
      <w:pPr>
        <w:jc w:val="both"/>
        <w:rPr>
          <w:rFonts w:ascii="Arial" w:hAnsi="Arial" w:cs="Arial"/>
        </w:rPr>
      </w:pPr>
      <w:r w:rsidRPr="00577A64">
        <w:rPr>
          <w:rFonts w:ascii="Arial" w:hAnsi="Arial" w:cs="Arial"/>
          <w:b/>
        </w:rPr>
        <w:t>SEGUROS LAFISE</w:t>
      </w:r>
      <w:r w:rsidRPr="00577A64">
        <w:rPr>
          <w:rFonts w:ascii="Arial" w:hAnsi="Arial" w:cs="Arial"/>
        </w:rPr>
        <w:t xml:space="preserve"> pagará la indemnización en dinero en efectivo o de común acuerdo con el </w:t>
      </w:r>
      <w:r w:rsidR="00795470" w:rsidRPr="00577A64">
        <w:rPr>
          <w:rFonts w:ascii="Arial" w:hAnsi="Arial" w:cs="Arial"/>
        </w:rPr>
        <w:t>Tomador y/o A</w:t>
      </w:r>
      <w:r w:rsidRPr="00577A64">
        <w:rPr>
          <w:rFonts w:ascii="Arial" w:hAnsi="Arial" w:cs="Arial"/>
        </w:rPr>
        <w:t>segurado, podrá reparar el daño o reemplazar la propiedad afect</w:t>
      </w:r>
      <w:r w:rsidR="00795470" w:rsidRPr="00577A64">
        <w:rPr>
          <w:rFonts w:ascii="Arial" w:hAnsi="Arial" w:cs="Arial"/>
        </w:rPr>
        <w:t>ada por otra de similar calidad hasta el monto máximo a indemnizar seleccionado según modalidad de aseguramiento (PRR).</w:t>
      </w:r>
    </w:p>
    <w:p w:rsidR="00CE2A1C" w:rsidRPr="00577A64" w:rsidRDefault="00CE2A1C" w:rsidP="008D55B6">
      <w:pPr>
        <w:jc w:val="both"/>
        <w:rPr>
          <w:rFonts w:ascii="Arial" w:hAnsi="Arial" w:cs="Arial"/>
          <w:b/>
        </w:rPr>
      </w:pPr>
    </w:p>
    <w:p w:rsidR="008D55B6" w:rsidRPr="00577A64" w:rsidRDefault="008D55B6" w:rsidP="008D55B6">
      <w:pPr>
        <w:jc w:val="both"/>
        <w:rPr>
          <w:rFonts w:ascii="Arial" w:hAnsi="Arial" w:cs="Arial"/>
          <w:b/>
        </w:rPr>
      </w:pPr>
      <w:r w:rsidRPr="00577A64">
        <w:rPr>
          <w:rFonts w:ascii="Arial" w:hAnsi="Arial" w:cs="Arial"/>
          <w:b/>
        </w:rPr>
        <w:t xml:space="preserve">Artículo </w:t>
      </w:r>
      <w:r w:rsidR="00CE2A1C" w:rsidRPr="00577A64">
        <w:rPr>
          <w:rFonts w:ascii="Arial" w:hAnsi="Arial" w:cs="Arial"/>
          <w:b/>
        </w:rPr>
        <w:t>3</w:t>
      </w:r>
      <w:r w:rsidR="00AA55F8">
        <w:rPr>
          <w:rFonts w:ascii="Arial" w:hAnsi="Arial" w:cs="Arial"/>
          <w:b/>
        </w:rPr>
        <w:t>7</w:t>
      </w:r>
      <w:r w:rsidRPr="00577A64">
        <w:rPr>
          <w:rFonts w:ascii="Arial" w:hAnsi="Arial" w:cs="Arial"/>
          <w:b/>
        </w:rPr>
        <w:t xml:space="preserve">: </w:t>
      </w:r>
      <w:r w:rsidR="000362DE" w:rsidRPr="00577A64">
        <w:rPr>
          <w:rFonts w:ascii="Arial" w:hAnsi="Arial" w:cs="Arial"/>
          <w:b/>
        </w:rPr>
        <w:t>Plazo para indemnizar</w:t>
      </w:r>
    </w:p>
    <w:p w:rsidR="002F1669" w:rsidRPr="00577A64" w:rsidRDefault="000362DE" w:rsidP="002F1669">
      <w:pPr>
        <w:jc w:val="both"/>
        <w:rPr>
          <w:rFonts w:ascii="Arial" w:hAnsi="Arial" w:cs="Arial"/>
        </w:rPr>
      </w:pPr>
      <w:r w:rsidRPr="00577A64">
        <w:rPr>
          <w:rFonts w:ascii="Arial" w:hAnsi="Arial" w:cs="Arial"/>
        </w:rPr>
        <w:t xml:space="preserve">Una vez se haya cumplido con el procedimiento de reclamo establecido, y SEGUROS </w:t>
      </w:r>
      <w:r w:rsidRPr="00577A64">
        <w:rPr>
          <w:rFonts w:ascii="Arial" w:hAnsi="Arial" w:cs="Arial"/>
          <w:b/>
        </w:rPr>
        <w:t>LAFISE</w:t>
      </w:r>
      <w:r w:rsidRPr="00577A64">
        <w:rPr>
          <w:rFonts w:ascii="Arial" w:hAnsi="Arial" w:cs="Arial"/>
        </w:rPr>
        <w:t xml:space="preserve"> hubiese aceptado bajo los términos de la póliza el pago del siniestro acaecido, se procederá con la indemnización en un plazo máximo de 30 días naturales contados a partir de que se hubiere notificado al Asegurado de la aceptación del reclamo.</w:t>
      </w:r>
    </w:p>
    <w:p w:rsidR="000362DE" w:rsidRDefault="000362DE" w:rsidP="002F1669">
      <w:pPr>
        <w:jc w:val="both"/>
        <w:rPr>
          <w:rFonts w:ascii="Arial" w:hAnsi="Arial" w:cs="Arial"/>
        </w:rPr>
      </w:pPr>
    </w:p>
    <w:p w:rsidR="00D104C8" w:rsidRPr="00577A64" w:rsidRDefault="00D104C8" w:rsidP="00D104C8">
      <w:pPr>
        <w:pStyle w:val="Default"/>
        <w:jc w:val="both"/>
        <w:rPr>
          <w:rFonts w:ascii="Arial" w:hAnsi="Arial" w:cs="Arial"/>
          <w:color w:val="auto"/>
        </w:rPr>
      </w:pPr>
      <w:r w:rsidRPr="00577A64">
        <w:rPr>
          <w:rFonts w:ascii="Arial" w:hAnsi="Arial" w:cs="Arial"/>
          <w:b/>
          <w:bCs/>
          <w:color w:val="auto"/>
        </w:rPr>
        <w:t xml:space="preserve">Artículo </w:t>
      </w:r>
      <w:r w:rsidR="00CE2A1C" w:rsidRPr="00577A64">
        <w:rPr>
          <w:rFonts w:ascii="Arial" w:hAnsi="Arial" w:cs="Arial"/>
          <w:b/>
          <w:bCs/>
          <w:color w:val="auto"/>
        </w:rPr>
        <w:t>3</w:t>
      </w:r>
      <w:r w:rsidR="00AA55F8">
        <w:rPr>
          <w:rFonts w:ascii="Arial" w:hAnsi="Arial" w:cs="Arial"/>
          <w:b/>
          <w:bCs/>
          <w:color w:val="auto"/>
        </w:rPr>
        <w:t>8</w:t>
      </w:r>
      <w:r w:rsidRPr="00577A64">
        <w:rPr>
          <w:rFonts w:ascii="Arial" w:hAnsi="Arial" w:cs="Arial"/>
          <w:b/>
          <w:bCs/>
          <w:color w:val="auto"/>
        </w:rPr>
        <w:t xml:space="preserve">: </w:t>
      </w:r>
      <w:r w:rsidRPr="00577A64">
        <w:rPr>
          <w:rFonts w:ascii="Arial" w:hAnsi="Arial" w:cs="Arial"/>
          <w:b/>
        </w:rPr>
        <w:t xml:space="preserve">Plazo de prescripción </w:t>
      </w:r>
    </w:p>
    <w:p w:rsidR="00D104C8" w:rsidRPr="00577A64" w:rsidRDefault="00D104C8" w:rsidP="00D104C8">
      <w:pPr>
        <w:autoSpaceDE w:val="0"/>
        <w:autoSpaceDN w:val="0"/>
        <w:adjustRightInd w:val="0"/>
        <w:jc w:val="both"/>
        <w:rPr>
          <w:rFonts w:ascii="Arial" w:hAnsi="Arial" w:cs="Arial"/>
        </w:rPr>
      </w:pPr>
      <w:r w:rsidRPr="00577A64">
        <w:rPr>
          <w:rFonts w:ascii="Arial" w:eastAsia="Calibri" w:hAnsi="Arial" w:cs="Arial"/>
          <w:color w:val="333333"/>
          <w:lang w:val="es-ES" w:eastAsia="es-NI"/>
        </w:rPr>
        <w:t>Los derechos derivados de un contrato de seguro prescriben en un plazo de cuatro años, contado a partir del momento en que esos derechos sean exigibles a favor de la parte que los invoca.</w:t>
      </w:r>
    </w:p>
    <w:p w:rsidR="00D104C8" w:rsidRPr="00577A64" w:rsidRDefault="00D104C8" w:rsidP="00D104C8">
      <w:pPr>
        <w:pStyle w:val="Default"/>
        <w:jc w:val="both"/>
        <w:rPr>
          <w:rFonts w:ascii="Arial" w:hAnsi="Arial" w:cs="Arial"/>
          <w:color w:val="auto"/>
        </w:rPr>
      </w:pPr>
    </w:p>
    <w:p w:rsidR="00D104C8" w:rsidRPr="00577A64" w:rsidRDefault="00D104C8" w:rsidP="00D104C8">
      <w:pPr>
        <w:pStyle w:val="Default"/>
        <w:jc w:val="both"/>
        <w:rPr>
          <w:rFonts w:ascii="Arial" w:hAnsi="Arial" w:cs="Arial"/>
          <w:color w:val="auto"/>
        </w:rPr>
      </w:pPr>
      <w:r w:rsidRPr="00577A64">
        <w:rPr>
          <w:rFonts w:ascii="Arial" w:hAnsi="Arial" w:cs="Arial"/>
          <w:color w:val="auto"/>
        </w:rPr>
        <w:t xml:space="preserve">La prescripción se interrumpirá por: </w:t>
      </w:r>
    </w:p>
    <w:p w:rsidR="00D104C8" w:rsidRPr="00577A64" w:rsidRDefault="00D104C8" w:rsidP="00D104C8">
      <w:pPr>
        <w:pStyle w:val="Default"/>
        <w:jc w:val="both"/>
        <w:rPr>
          <w:rFonts w:ascii="Arial" w:hAnsi="Arial" w:cs="Arial"/>
          <w:color w:val="auto"/>
        </w:rPr>
      </w:pPr>
    </w:p>
    <w:p w:rsidR="00D104C8" w:rsidRPr="00577A64" w:rsidRDefault="00D104C8" w:rsidP="00D104C8">
      <w:pPr>
        <w:pStyle w:val="Default"/>
        <w:spacing w:after="13"/>
        <w:ind w:firstLine="708"/>
        <w:jc w:val="both"/>
        <w:rPr>
          <w:rFonts w:ascii="Arial" w:hAnsi="Arial" w:cs="Arial"/>
          <w:color w:val="auto"/>
        </w:rPr>
      </w:pPr>
      <w:r w:rsidRPr="00577A64">
        <w:rPr>
          <w:rFonts w:ascii="Arial" w:hAnsi="Arial" w:cs="Arial"/>
          <w:color w:val="auto"/>
        </w:rPr>
        <w:t xml:space="preserve">a. La interposición de la acción judicial. </w:t>
      </w:r>
    </w:p>
    <w:p w:rsidR="00D104C8" w:rsidRPr="00577A64" w:rsidRDefault="00D104C8" w:rsidP="00D104C8">
      <w:pPr>
        <w:pStyle w:val="Default"/>
        <w:ind w:firstLine="708"/>
        <w:jc w:val="both"/>
        <w:rPr>
          <w:rFonts w:ascii="Arial" w:hAnsi="Arial" w:cs="Arial"/>
          <w:color w:val="auto"/>
        </w:rPr>
      </w:pPr>
      <w:r w:rsidRPr="00577A64">
        <w:rPr>
          <w:rFonts w:ascii="Arial" w:hAnsi="Arial" w:cs="Arial"/>
          <w:color w:val="auto"/>
        </w:rPr>
        <w:t xml:space="preserve">b. Cuando el reclamo se encuentre en proceso de tasación. </w:t>
      </w:r>
    </w:p>
    <w:p w:rsidR="00D104C8" w:rsidRPr="00577A64" w:rsidRDefault="00D104C8" w:rsidP="00D104C8">
      <w:pPr>
        <w:pStyle w:val="Default"/>
        <w:ind w:left="993" w:hanging="284"/>
        <w:jc w:val="both"/>
        <w:rPr>
          <w:rFonts w:ascii="Arial" w:hAnsi="Arial" w:cs="Arial"/>
          <w:color w:val="auto"/>
        </w:rPr>
      </w:pPr>
      <w:r w:rsidRPr="00577A64">
        <w:rPr>
          <w:rFonts w:ascii="Arial" w:hAnsi="Arial" w:cs="Arial"/>
          <w:color w:val="auto"/>
        </w:rPr>
        <w:t xml:space="preserve">c. Cuanto el atraso en el trámite de indemnización del reclamo se deba a causas imputables a </w:t>
      </w:r>
      <w:r w:rsidRPr="00577A64">
        <w:rPr>
          <w:rFonts w:ascii="Arial" w:hAnsi="Arial" w:cs="Arial"/>
          <w:b/>
          <w:color w:val="auto"/>
        </w:rPr>
        <w:t xml:space="preserve">SEGUROS LAFISE, </w:t>
      </w:r>
      <w:r w:rsidRPr="00577A64">
        <w:rPr>
          <w:rFonts w:ascii="Arial" w:hAnsi="Arial" w:cs="Arial"/>
          <w:color w:val="auto"/>
        </w:rPr>
        <w:t>habiendo el Tomador y/o Asegurado</w:t>
      </w:r>
      <w:r w:rsidRPr="00577A64">
        <w:rPr>
          <w:rFonts w:ascii="Arial" w:hAnsi="Arial" w:cs="Arial"/>
        </w:rPr>
        <w:t xml:space="preserve">,  </w:t>
      </w:r>
      <w:r w:rsidRPr="00577A64">
        <w:rPr>
          <w:rFonts w:ascii="Arial" w:hAnsi="Arial" w:cs="Arial"/>
          <w:color w:val="auto"/>
        </w:rPr>
        <w:t xml:space="preserve"> aportado la totalidad de requisitos requeridos para el análisis del reclamo. </w:t>
      </w:r>
    </w:p>
    <w:p w:rsidR="00D104C8" w:rsidRPr="00577A64" w:rsidRDefault="00D104C8" w:rsidP="00D104C8">
      <w:pPr>
        <w:pStyle w:val="Default"/>
        <w:jc w:val="both"/>
        <w:rPr>
          <w:rFonts w:ascii="Arial" w:hAnsi="Arial" w:cs="Arial"/>
          <w:color w:val="auto"/>
        </w:rPr>
      </w:pPr>
    </w:p>
    <w:p w:rsidR="00D104C8" w:rsidRPr="00577A64" w:rsidRDefault="00D104C8" w:rsidP="00D104C8">
      <w:pPr>
        <w:pStyle w:val="Default"/>
        <w:jc w:val="both"/>
        <w:rPr>
          <w:rFonts w:ascii="Arial" w:hAnsi="Arial" w:cs="Arial"/>
          <w:color w:val="auto"/>
        </w:rPr>
      </w:pPr>
      <w:r w:rsidRPr="00577A64">
        <w:rPr>
          <w:rFonts w:ascii="Arial" w:hAnsi="Arial" w:cs="Arial"/>
          <w:color w:val="auto"/>
        </w:rPr>
        <w:t>Si el Tomador y/o Asegurado</w:t>
      </w:r>
      <w:r w:rsidRPr="00577A64">
        <w:rPr>
          <w:rFonts w:ascii="Arial" w:hAnsi="Arial" w:cs="Arial"/>
        </w:rPr>
        <w:t>,</w:t>
      </w:r>
      <w:r w:rsidRPr="00577A64">
        <w:rPr>
          <w:rFonts w:ascii="Arial" w:hAnsi="Arial" w:cs="Arial"/>
          <w:color w:val="auto"/>
        </w:rPr>
        <w:t xml:space="preserve"> ignora la ocurrencia del evento, la prescripción empezará a correr desde el día en que tuvo conocimiento del hecho. En este supuesto, deberá comprobar por escrito a satisfacción de </w:t>
      </w:r>
      <w:r w:rsidRPr="00577A64">
        <w:rPr>
          <w:rFonts w:ascii="Arial" w:hAnsi="Arial" w:cs="Arial"/>
          <w:b/>
          <w:color w:val="auto"/>
        </w:rPr>
        <w:t xml:space="preserve">SEGUROS LAFISE, </w:t>
      </w:r>
      <w:r w:rsidRPr="00577A64">
        <w:rPr>
          <w:rFonts w:ascii="Arial" w:hAnsi="Arial" w:cs="Arial"/>
          <w:color w:val="auto"/>
        </w:rPr>
        <w:t xml:space="preserve">tal condición. </w:t>
      </w:r>
    </w:p>
    <w:p w:rsidR="00D104C8" w:rsidRPr="00577A64" w:rsidRDefault="00D104C8" w:rsidP="00D104C8">
      <w:pPr>
        <w:pStyle w:val="Default"/>
        <w:jc w:val="both"/>
        <w:rPr>
          <w:rFonts w:ascii="Arial" w:hAnsi="Arial" w:cs="Arial"/>
          <w:color w:val="auto"/>
        </w:rPr>
      </w:pPr>
    </w:p>
    <w:p w:rsidR="00D104C8" w:rsidRPr="00577A64" w:rsidRDefault="00AA55F8" w:rsidP="00D104C8">
      <w:pPr>
        <w:autoSpaceDE w:val="0"/>
        <w:autoSpaceDN w:val="0"/>
        <w:adjustRightInd w:val="0"/>
        <w:jc w:val="both"/>
        <w:rPr>
          <w:rFonts w:ascii="Arial" w:eastAsiaTheme="minorHAnsi" w:hAnsi="Arial" w:cs="Arial"/>
          <w:b/>
          <w:bCs/>
          <w:lang w:val="es-ES" w:eastAsia="en-US"/>
        </w:rPr>
      </w:pPr>
      <w:r>
        <w:rPr>
          <w:rFonts w:ascii="Arial" w:eastAsiaTheme="minorHAnsi" w:hAnsi="Arial" w:cs="Arial"/>
          <w:b/>
          <w:bCs/>
          <w:lang w:val="es-ES" w:eastAsia="en-US"/>
        </w:rPr>
        <w:t>Artículo 39</w:t>
      </w:r>
      <w:r w:rsidR="00F072C1">
        <w:rPr>
          <w:rFonts w:ascii="Arial" w:eastAsiaTheme="minorHAnsi" w:hAnsi="Arial" w:cs="Arial"/>
          <w:b/>
          <w:bCs/>
          <w:lang w:val="es-ES" w:eastAsia="en-US"/>
        </w:rPr>
        <w:t>:</w:t>
      </w:r>
      <w:r w:rsidR="00D104C8" w:rsidRPr="00577A64">
        <w:rPr>
          <w:rFonts w:ascii="Arial" w:eastAsiaTheme="minorHAnsi" w:hAnsi="Arial" w:cs="Arial"/>
          <w:b/>
          <w:bCs/>
          <w:lang w:val="es-ES" w:eastAsia="en-US"/>
        </w:rPr>
        <w:t xml:space="preserve"> Pérdida de indemnización por renuncia a derechos</w:t>
      </w:r>
    </w:p>
    <w:p w:rsidR="00D104C8" w:rsidRPr="00577A64" w:rsidRDefault="00D104C8" w:rsidP="00D104C8">
      <w:pPr>
        <w:autoSpaceDE w:val="0"/>
        <w:autoSpaceDN w:val="0"/>
        <w:adjustRightInd w:val="0"/>
        <w:jc w:val="both"/>
        <w:rPr>
          <w:rFonts w:ascii="Arial" w:eastAsiaTheme="minorHAnsi" w:hAnsi="Arial" w:cs="Arial"/>
          <w:lang w:val="es-ES" w:eastAsia="en-US"/>
        </w:rPr>
      </w:pPr>
      <w:r w:rsidRPr="00577A64">
        <w:rPr>
          <w:rFonts w:ascii="Arial" w:eastAsiaTheme="minorHAnsi" w:hAnsi="Arial" w:cs="Arial"/>
          <w:lang w:val="es-ES" w:eastAsia="en-US"/>
        </w:rPr>
        <w:t xml:space="preserve">Perderá el derecho a la indemnización el Tomador y/o Asegurado que renuncie total o parcialmente a los derechos que tenga contra los terceros responsables del siniestro sin el consentimiento de </w:t>
      </w:r>
      <w:r w:rsidRPr="00577A64">
        <w:rPr>
          <w:rFonts w:ascii="Arial" w:eastAsiaTheme="minorHAnsi" w:hAnsi="Arial" w:cs="Arial"/>
          <w:b/>
          <w:lang w:val="es-ES" w:eastAsia="en-US"/>
        </w:rPr>
        <w:t>SEGUROS LAFISE</w:t>
      </w:r>
      <w:r w:rsidRPr="00577A64">
        <w:rPr>
          <w:rFonts w:ascii="Arial" w:eastAsiaTheme="minorHAnsi" w:hAnsi="Arial" w:cs="Arial"/>
          <w:lang w:val="es-ES" w:eastAsia="en-US"/>
        </w:rPr>
        <w:t>.</w:t>
      </w:r>
    </w:p>
    <w:p w:rsidR="00D104C8" w:rsidRPr="00577A64" w:rsidRDefault="00D104C8" w:rsidP="00D104C8">
      <w:pPr>
        <w:autoSpaceDE w:val="0"/>
        <w:autoSpaceDN w:val="0"/>
        <w:adjustRightInd w:val="0"/>
        <w:jc w:val="both"/>
        <w:rPr>
          <w:rFonts w:ascii="Arial" w:eastAsiaTheme="minorHAnsi" w:hAnsi="Arial" w:cs="Arial"/>
          <w:color w:val="333333"/>
          <w:lang w:val="es-ES" w:eastAsia="en-US"/>
        </w:rPr>
      </w:pPr>
    </w:p>
    <w:p w:rsidR="00D104C8" w:rsidRPr="00577A64" w:rsidRDefault="007F081C" w:rsidP="00D104C8">
      <w:pPr>
        <w:jc w:val="both"/>
        <w:rPr>
          <w:rFonts w:ascii="Arial" w:hAnsi="Arial" w:cs="Arial"/>
          <w:b/>
        </w:rPr>
      </w:pPr>
      <w:r>
        <w:rPr>
          <w:rFonts w:ascii="Arial" w:hAnsi="Arial" w:cs="Arial"/>
          <w:b/>
        </w:rPr>
        <w:t>Artículo 40</w:t>
      </w:r>
      <w:r w:rsidR="00D104C8" w:rsidRPr="00577A64">
        <w:rPr>
          <w:rFonts w:ascii="Arial" w:hAnsi="Arial" w:cs="Arial"/>
          <w:b/>
        </w:rPr>
        <w:t>: Disminución y Reinstalación del monto asegurado por siniestro</w:t>
      </w:r>
    </w:p>
    <w:p w:rsidR="00D104C8" w:rsidRPr="00577A64" w:rsidRDefault="00D104C8" w:rsidP="00D104C8">
      <w:pPr>
        <w:suppressAutoHyphens/>
        <w:jc w:val="both"/>
        <w:rPr>
          <w:rFonts w:ascii="Arial" w:hAnsi="Arial" w:cs="Arial"/>
          <w:spacing w:val="-2"/>
        </w:rPr>
      </w:pPr>
      <w:r w:rsidRPr="00577A64">
        <w:rPr>
          <w:rFonts w:ascii="Arial" w:hAnsi="Arial" w:cs="Arial"/>
          <w:b/>
          <w:spacing w:val="-2"/>
        </w:rPr>
        <w:t xml:space="preserve">SEGUROS LAFISE </w:t>
      </w:r>
      <w:r w:rsidRPr="00577A64">
        <w:rPr>
          <w:rFonts w:ascii="Arial" w:hAnsi="Arial" w:cs="Arial"/>
          <w:spacing w:val="-2"/>
        </w:rPr>
        <w:t>disminuirá la suma asegurada en la misma cantidad indemnizada, a partir de la fecha del evento que dio origen a la pérdida.</w:t>
      </w:r>
    </w:p>
    <w:p w:rsidR="00D104C8" w:rsidRPr="00577A64" w:rsidRDefault="00D104C8" w:rsidP="00D104C8">
      <w:pPr>
        <w:suppressAutoHyphens/>
        <w:jc w:val="both"/>
        <w:rPr>
          <w:rFonts w:ascii="Arial" w:hAnsi="Arial" w:cs="Arial"/>
          <w:spacing w:val="-2"/>
        </w:rPr>
      </w:pPr>
    </w:p>
    <w:p w:rsidR="00D104C8" w:rsidRPr="00577A64" w:rsidRDefault="00D104C8" w:rsidP="00D104C8">
      <w:pPr>
        <w:suppressAutoHyphens/>
        <w:autoSpaceDE w:val="0"/>
        <w:autoSpaceDN w:val="0"/>
        <w:adjustRightInd w:val="0"/>
        <w:jc w:val="both"/>
        <w:rPr>
          <w:rFonts w:ascii="Arial" w:hAnsi="Arial" w:cs="Arial"/>
          <w:spacing w:val="-2"/>
        </w:rPr>
      </w:pPr>
      <w:r w:rsidRPr="00577A64">
        <w:rPr>
          <w:rFonts w:ascii="Arial" w:hAnsi="Arial" w:cs="Arial"/>
          <w:spacing w:val="-2"/>
        </w:rPr>
        <w:t xml:space="preserve">Una vez realizada la indemnización, o reparación, reconstrucción o reemplazo del o los bien(es) afectado(s), en caso así se haya pactado, el Tomador y/o Asegurado podrá </w:t>
      </w:r>
      <w:r w:rsidRPr="00577A64">
        <w:rPr>
          <w:rFonts w:ascii="Arial" w:hAnsi="Arial" w:cs="Arial"/>
          <w:spacing w:val="-2"/>
        </w:rPr>
        <w:lastRenderedPageBreak/>
        <w:t xml:space="preserve">solicitar la reinstalación del monto asegurado a su suma original y pagará la prima de ajuste resultante, </w:t>
      </w:r>
    </w:p>
    <w:p w:rsidR="00D104C8" w:rsidRPr="00577A64" w:rsidRDefault="00D104C8" w:rsidP="00D104C8">
      <w:pPr>
        <w:jc w:val="both"/>
        <w:rPr>
          <w:rFonts w:ascii="Arial" w:hAnsi="Arial" w:cs="Arial"/>
        </w:rPr>
      </w:pPr>
    </w:p>
    <w:p w:rsidR="00D104C8" w:rsidRPr="00577A64" w:rsidRDefault="007F081C" w:rsidP="00D104C8">
      <w:pPr>
        <w:jc w:val="both"/>
        <w:rPr>
          <w:rFonts w:ascii="Arial" w:hAnsi="Arial" w:cs="Arial"/>
          <w:b/>
          <w:bCs/>
        </w:rPr>
      </w:pPr>
      <w:r>
        <w:rPr>
          <w:rFonts w:ascii="Arial" w:hAnsi="Arial" w:cs="Arial"/>
          <w:b/>
          <w:bCs/>
        </w:rPr>
        <w:t>Artículo 41</w:t>
      </w:r>
      <w:r w:rsidR="00D104C8" w:rsidRPr="00577A64">
        <w:rPr>
          <w:rFonts w:ascii="Arial" w:hAnsi="Arial" w:cs="Arial"/>
          <w:b/>
          <w:bCs/>
        </w:rPr>
        <w:t>: Derecho a Inspección</w:t>
      </w:r>
    </w:p>
    <w:p w:rsidR="00D104C8" w:rsidRPr="00577A64" w:rsidRDefault="00D104C8" w:rsidP="00D104C8">
      <w:pPr>
        <w:jc w:val="both"/>
        <w:rPr>
          <w:rFonts w:ascii="Arial" w:hAnsi="Arial" w:cs="Arial"/>
        </w:rPr>
      </w:pPr>
      <w:r w:rsidRPr="00577A64">
        <w:rPr>
          <w:rFonts w:ascii="Arial" w:hAnsi="Arial" w:cs="Arial"/>
        </w:rPr>
        <w:t xml:space="preserve">El Tomador y/o Asegurado autorizan a </w:t>
      </w:r>
      <w:r w:rsidRPr="00577A64">
        <w:rPr>
          <w:rFonts w:ascii="Arial" w:hAnsi="Arial" w:cs="Arial"/>
          <w:b/>
        </w:rPr>
        <w:t>SEGUROS LAFISE</w:t>
      </w:r>
      <w:r w:rsidRPr="00577A64">
        <w:rPr>
          <w:rFonts w:ascii="Arial" w:hAnsi="Arial" w:cs="Arial"/>
        </w:rPr>
        <w:t xml:space="preserve"> a inspeccionar el objeto del seguro en cualquier momento y proporcionará a sus representantes todos los pormenores e informaciones que sean necesarios para su evaluación.</w:t>
      </w:r>
    </w:p>
    <w:p w:rsidR="00D104C8" w:rsidRPr="00577A64" w:rsidRDefault="00D104C8" w:rsidP="00D104C8">
      <w:pPr>
        <w:jc w:val="both"/>
        <w:rPr>
          <w:rFonts w:ascii="Arial" w:hAnsi="Arial" w:cs="Arial"/>
        </w:rPr>
      </w:pPr>
    </w:p>
    <w:p w:rsidR="00D104C8" w:rsidRPr="00577A64" w:rsidRDefault="00D104C8" w:rsidP="00D104C8">
      <w:pPr>
        <w:jc w:val="both"/>
        <w:rPr>
          <w:rFonts w:ascii="Arial" w:hAnsi="Arial" w:cs="Arial"/>
        </w:rPr>
      </w:pPr>
      <w:r w:rsidRPr="00577A64">
        <w:rPr>
          <w:rFonts w:ascii="Arial" w:hAnsi="Arial" w:cs="Arial"/>
        </w:rPr>
        <w:t xml:space="preserve">Esta inspección no impone ninguna responsabilidad a </w:t>
      </w:r>
      <w:r w:rsidRPr="00577A64">
        <w:rPr>
          <w:rFonts w:ascii="Arial" w:hAnsi="Arial" w:cs="Arial"/>
          <w:b/>
        </w:rPr>
        <w:t>SEGUROS LAFISE</w:t>
      </w:r>
      <w:r w:rsidRPr="00577A64">
        <w:rPr>
          <w:rFonts w:ascii="Arial" w:hAnsi="Arial" w:cs="Arial"/>
        </w:rPr>
        <w:t xml:space="preserve"> y no debe ser considerada por el Tomador y/o Asegurado como garantía de seguridad de la propiedad amparada.</w:t>
      </w:r>
    </w:p>
    <w:p w:rsidR="00D104C8" w:rsidRPr="00577A64" w:rsidRDefault="00D104C8" w:rsidP="00D104C8">
      <w:pPr>
        <w:jc w:val="both"/>
        <w:rPr>
          <w:rFonts w:ascii="Arial" w:hAnsi="Arial" w:cs="Arial"/>
        </w:rPr>
      </w:pPr>
    </w:p>
    <w:p w:rsidR="00D104C8" w:rsidRPr="00577A64" w:rsidRDefault="00D104C8" w:rsidP="00D104C8">
      <w:pPr>
        <w:jc w:val="both"/>
        <w:rPr>
          <w:rFonts w:ascii="Arial" w:hAnsi="Arial" w:cs="Arial"/>
        </w:rPr>
      </w:pPr>
      <w:r w:rsidRPr="00577A64">
        <w:rPr>
          <w:rFonts w:ascii="Arial" w:hAnsi="Arial" w:cs="Arial"/>
        </w:rPr>
        <w:t xml:space="preserve">El incumplimiento de estas disposiciones facultará a </w:t>
      </w:r>
      <w:r w:rsidRPr="00577A64">
        <w:rPr>
          <w:rFonts w:ascii="Arial" w:hAnsi="Arial" w:cs="Arial"/>
          <w:b/>
        </w:rPr>
        <w:t>SEGUROS LAFISE</w:t>
      </w:r>
      <w:r w:rsidRPr="00577A64">
        <w:rPr>
          <w:rFonts w:ascii="Arial" w:hAnsi="Arial" w:cs="Arial"/>
        </w:rPr>
        <w:t xml:space="preserve"> para dejar sin efecto el reclamo cuyo origen se deba, a dicha omisión.</w:t>
      </w:r>
    </w:p>
    <w:p w:rsidR="00D104C8" w:rsidRPr="00577A64" w:rsidRDefault="00D104C8" w:rsidP="00D104C8">
      <w:pPr>
        <w:jc w:val="both"/>
        <w:rPr>
          <w:rFonts w:ascii="Arial" w:hAnsi="Arial" w:cs="Arial"/>
        </w:rPr>
      </w:pPr>
    </w:p>
    <w:p w:rsidR="00D104C8" w:rsidRPr="00577A64" w:rsidRDefault="00D104C8" w:rsidP="00D104C8">
      <w:pPr>
        <w:jc w:val="both"/>
        <w:rPr>
          <w:rFonts w:ascii="Arial" w:hAnsi="Arial" w:cs="Arial"/>
        </w:rPr>
      </w:pPr>
      <w:r w:rsidRPr="00577A64">
        <w:rPr>
          <w:rFonts w:ascii="Arial" w:hAnsi="Arial" w:cs="Arial"/>
        </w:rPr>
        <w:t>En el caso de inspecciones por reclamos, éstas se realizarán dentro del Plazo de Resolución de Reclamos establecido en este contrato.</w:t>
      </w:r>
    </w:p>
    <w:p w:rsidR="00D104C8" w:rsidRPr="00577A64" w:rsidRDefault="00D104C8" w:rsidP="00D104C8">
      <w:pPr>
        <w:jc w:val="both"/>
        <w:rPr>
          <w:rFonts w:ascii="Arial" w:hAnsi="Arial" w:cs="Arial"/>
        </w:rPr>
      </w:pPr>
    </w:p>
    <w:p w:rsidR="00D104C8" w:rsidRPr="00577A64" w:rsidRDefault="00D104C8" w:rsidP="00D104C8">
      <w:pPr>
        <w:autoSpaceDE w:val="0"/>
        <w:autoSpaceDN w:val="0"/>
        <w:adjustRightInd w:val="0"/>
        <w:jc w:val="both"/>
        <w:rPr>
          <w:rFonts w:ascii="Arial" w:eastAsiaTheme="minorHAnsi" w:hAnsi="Arial" w:cs="Arial"/>
          <w:color w:val="333333"/>
          <w:lang w:eastAsia="en-US"/>
        </w:rPr>
      </w:pPr>
    </w:p>
    <w:p w:rsidR="00222E97" w:rsidRPr="00577A64" w:rsidRDefault="003C08B2" w:rsidP="00222E97">
      <w:pPr>
        <w:jc w:val="both"/>
        <w:rPr>
          <w:rFonts w:ascii="Arial" w:hAnsi="Arial" w:cs="Arial"/>
          <w:b/>
          <w:lang w:val="es-CR"/>
        </w:rPr>
      </w:pPr>
      <w:r w:rsidRPr="00577A64">
        <w:rPr>
          <w:rFonts w:ascii="Arial" w:hAnsi="Arial" w:cs="Arial"/>
          <w:b/>
          <w:lang w:val="es-CR"/>
        </w:rPr>
        <w:t>SECCION IV - BASES DE INDEMNIZACIÓN</w:t>
      </w:r>
    </w:p>
    <w:p w:rsidR="00991D48" w:rsidRPr="00577A64" w:rsidRDefault="00991D48" w:rsidP="00991D48">
      <w:pPr>
        <w:jc w:val="both"/>
        <w:rPr>
          <w:rFonts w:ascii="Arial" w:hAnsi="Arial" w:cs="Arial"/>
          <w:b/>
        </w:rPr>
      </w:pPr>
    </w:p>
    <w:p w:rsidR="00991D48" w:rsidRPr="00577A64" w:rsidRDefault="007F081C" w:rsidP="00991D48">
      <w:pPr>
        <w:jc w:val="both"/>
        <w:rPr>
          <w:rFonts w:ascii="Arial" w:hAnsi="Arial" w:cs="Arial"/>
          <w:b/>
        </w:rPr>
      </w:pPr>
      <w:r>
        <w:rPr>
          <w:rFonts w:ascii="Arial" w:hAnsi="Arial" w:cs="Arial"/>
          <w:b/>
        </w:rPr>
        <w:t>Artículo 42</w:t>
      </w:r>
      <w:r w:rsidR="00991D48" w:rsidRPr="00577A64">
        <w:rPr>
          <w:rFonts w:ascii="Arial" w:hAnsi="Arial" w:cs="Arial"/>
          <w:b/>
        </w:rPr>
        <w:t>: Base de valoración de la pérdida</w:t>
      </w:r>
    </w:p>
    <w:p w:rsidR="00991D48" w:rsidRPr="00577A64" w:rsidRDefault="00991D48" w:rsidP="00991D48">
      <w:pPr>
        <w:jc w:val="both"/>
        <w:rPr>
          <w:rFonts w:ascii="Arial" w:hAnsi="Arial" w:cs="Arial"/>
        </w:rPr>
      </w:pPr>
      <w:r w:rsidRPr="00577A64">
        <w:rPr>
          <w:rFonts w:ascii="Arial" w:hAnsi="Arial" w:cs="Arial"/>
        </w:rPr>
        <w:t>Las indemnizaciones bajo el amparo de esta póliza se regirán por los siguientes preceptos:</w:t>
      </w:r>
    </w:p>
    <w:p w:rsidR="008117F0" w:rsidRPr="00577A64" w:rsidRDefault="008117F0" w:rsidP="008117F0">
      <w:pPr>
        <w:jc w:val="both"/>
        <w:rPr>
          <w:rFonts w:ascii="Arial" w:hAnsi="Arial" w:cs="Arial"/>
        </w:rPr>
      </w:pPr>
    </w:p>
    <w:p w:rsidR="0074298B" w:rsidRPr="00577A64" w:rsidRDefault="0074298B" w:rsidP="0074298B">
      <w:pPr>
        <w:autoSpaceDE w:val="0"/>
        <w:autoSpaceDN w:val="0"/>
        <w:adjustRightInd w:val="0"/>
        <w:rPr>
          <w:rFonts w:ascii="Arial" w:hAnsi="Arial" w:cs="Arial"/>
          <w:b/>
          <w:bCs/>
          <w:lang w:val="es-ES" w:eastAsia="es-NI"/>
        </w:rPr>
      </w:pPr>
      <w:r w:rsidRPr="00577A64">
        <w:rPr>
          <w:rFonts w:ascii="Arial" w:hAnsi="Arial" w:cs="Arial"/>
          <w:b/>
          <w:bCs/>
          <w:lang w:val="es-ES" w:eastAsia="es-NI"/>
        </w:rPr>
        <w:t>1. Primer Riesgo Relativo (P.R.R.)</w:t>
      </w:r>
    </w:p>
    <w:p w:rsidR="0074298B" w:rsidRPr="00577A64" w:rsidRDefault="0074298B" w:rsidP="0074298B">
      <w:pPr>
        <w:autoSpaceDE w:val="0"/>
        <w:autoSpaceDN w:val="0"/>
        <w:adjustRightInd w:val="0"/>
        <w:jc w:val="both"/>
        <w:rPr>
          <w:rFonts w:ascii="Arial" w:eastAsia="Calibri" w:hAnsi="Arial" w:cs="Arial"/>
          <w:lang w:eastAsia="es-NI"/>
        </w:rPr>
      </w:pPr>
      <w:r w:rsidRPr="00577A64">
        <w:rPr>
          <w:rFonts w:ascii="Arial" w:eastAsia="Calibri" w:hAnsi="Arial" w:cs="Arial"/>
          <w:b/>
          <w:lang w:eastAsia="es-NI"/>
        </w:rPr>
        <w:t>SEGUROS LAFISE,</w:t>
      </w:r>
      <w:r w:rsidRPr="00577A64">
        <w:rPr>
          <w:rFonts w:ascii="Arial" w:eastAsia="Calibri" w:hAnsi="Arial" w:cs="Arial"/>
          <w:lang w:eastAsia="es-NI"/>
        </w:rPr>
        <w:t xml:space="preserve"> según modalidad de aseguramiento contratada (PRR), se compromete a indemnizar el 100% de la pérdida parcial, menos el deducible correspondiente. </w:t>
      </w:r>
    </w:p>
    <w:p w:rsidR="0074298B" w:rsidRPr="00577A64" w:rsidRDefault="0074298B" w:rsidP="0074298B">
      <w:pPr>
        <w:autoSpaceDE w:val="0"/>
        <w:autoSpaceDN w:val="0"/>
        <w:adjustRightInd w:val="0"/>
        <w:jc w:val="both"/>
        <w:rPr>
          <w:rFonts w:ascii="Arial" w:eastAsia="Calibri" w:hAnsi="Arial" w:cs="Arial"/>
          <w:lang w:eastAsia="es-NI"/>
        </w:rPr>
      </w:pPr>
    </w:p>
    <w:p w:rsidR="0074298B" w:rsidRPr="00577A64" w:rsidRDefault="0074298B" w:rsidP="0074298B">
      <w:pPr>
        <w:autoSpaceDE w:val="0"/>
        <w:autoSpaceDN w:val="0"/>
        <w:adjustRightInd w:val="0"/>
        <w:jc w:val="both"/>
        <w:rPr>
          <w:rFonts w:ascii="Arial" w:eastAsia="Calibri" w:hAnsi="Arial" w:cs="Arial"/>
          <w:lang w:eastAsia="es-NI"/>
        </w:rPr>
      </w:pPr>
      <w:r w:rsidRPr="00577A64">
        <w:rPr>
          <w:rFonts w:ascii="Arial" w:eastAsia="Calibri" w:hAnsi="Arial" w:cs="Arial"/>
          <w:lang w:eastAsia="es-NI"/>
        </w:rPr>
        <w:t xml:space="preserve">Ante el incumplimiento de lo anterior </w:t>
      </w:r>
      <w:r w:rsidRPr="00577A64">
        <w:rPr>
          <w:rFonts w:ascii="Arial" w:eastAsia="Calibri" w:hAnsi="Arial" w:cs="Arial"/>
          <w:b/>
          <w:lang w:eastAsia="es-NI"/>
        </w:rPr>
        <w:t>SEGUROS LAFISE</w:t>
      </w:r>
      <w:r w:rsidRPr="00577A64">
        <w:rPr>
          <w:rFonts w:ascii="Arial" w:eastAsia="Calibri" w:hAnsi="Arial" w:cs="Arial"/>
          <w:lang w:eastAsia="es-NI"/>
        </w:rPr>
        <w:t xml:space="preserve"> indemnizará la proporción de la pérdida igual a la relación que existe entre el monto del seguro y el porcentaje pactado del valor de los bienes, menos el deducible correspondiente.</w:t>
      </w:r>
    </w:p>
    <w:p w:rsidR="0074298B" w:rsidRPr="00577A64" w:rsidRDefault="0074298B" w:rsidP="0074298B">
      <w:pPr>
        <w:autoSpaceDE w:val="0"/>
        <w:autoSpaceDN w:val="0"/>
        <w:adjustRightInd w:val="0"/>
        <w:jc w:val="both"/>
        <w:rPr>
          <w:rFonts w:ascii="Arial" w:eastAsia="Calibri" w:hAnsi="Arial" w:cs="Arial"/>
          <w:lang w:eastAsia="es-NI"/>
        </w:rPr>
      </w:pPr>
    </w:p>
    <w:p w:rsidR="0074298B" w:rsidRPr="00577A64" w:rsidRDefault="0074298B" w:rsidP="0074298B">
      <w:pPr>
        <w:autoSpaceDE w:val="0"/>
        <w:autoSpaceDN w:val="0"/>
        <w:adjustRightInd w:val="0"/>
        <w:jc w:val="both"/>
        <w:rPr>
          <w:rFonts w:ascii="Arial" w:eastAsia="Calibri" w:hAnsi="Arial" w:cs="Arial"/>
          <w:lang w:eastAsia="es-NI"/>
        </w:rPr>
      </w:pPr>
      <w:r w:rsidRPr="00577A64">
        <w:rPr>
          <w:rFonts w:ascii="Arial" w:eastAsia="Calibri" w:hAnsi="Arial" w:cs="Arial"/>
          <w:lang w:eastAsia="es-NI"/>
        </w:rPr>
        <w:t xml:space="preserve">En caso de pérdida total </w:t>
      </w:r>
      <w:r w:rsidRPr="00577A64">
        <w:rPr>
          <w:rFonts w:ascii="Arial" w:eastAsia="Calibri" w:hAnsi="Arial" w:cs="Arial"/>
          <w:b/>
          <w:lang w:eastAsia="es-NI"/>
        </w:rPr>
        <w:t>SEGUROS LAFISE</w:t>
      </w:r>
      <w:r w:rsidRPr="00577A64">
        <w:rPr>
          <w:rFonts w:ascii="Arial" w:eastAsia="Calibri" w:hAnsi="Arial" w:cs="Arial"/>
          <w:lang w:eastAsia="es-NI"/>
        </w:rPr>
        <w:t xml:space="preserve"> pagará como máximo la suma asegurada seleccionada según modalidad de aseguramiento (PRR), menos el deducible correspondiente.</w:t>
      </w:r>
    </w:p>
    <w:p w:rsidR="0074298B" w:rsidRPr="00577A64" w:rsidRDefault="0074298B" w:rsidP="0074298B">
      <w:pPr>
        <w:autoSpaceDE w:val="0"/>
        <w:autoSpaceDN w:val="0"/>
        <w:adjustRightInd w:val="0"/>
        <w:jc w:val="both"/>
        <w:rPr>
          <w:rFonts w:ascii="Arial" w:eastAsia="Calibri" w:hAnsi="Arial" w:cs="Arial"/>
          <w:lang w:eastAsia="es-NI"/>
        </w:rPr>
      </w:pPr>
    </w:p>
    <w:p w:rsidR="0074298B" w:rsidRPr="00577A64" w:rsidRDefault="0074298B" w:rsidP="0074298B">
      <w:pPr>
        <w:autoSpaceDE w:val="0"/>
        <w:autoSpaceDN w:val="0"/>
        <w:adjustRightInd w:val="0"/>
        <w:jc w:val="both"/>
        <w:rPr>
          <w:rFonts w:ascii="Arial" w:eastAsia="Calibri" w:hAnsi="Arial" w:cs="Arial"/>
          <w:lang w:eastAsia="es-NI"/>
        </w:rPr>
      </w:pPr>
      <w:r w:rsidRPr="00577A64">
        <w:rPr>
          <w:rFonts w:ascii="Arial" w:eastAsia="Calibri" w:hAnsi="Arial" w:cs="Arial"/>
          <w:lang w:eastAsia="es-NI"/>
        </w:rPr>
        <w:t>La aplicación de esta cláusula se hará por zona de riesgo e independientemente para cada partida o rubro asegurado.</w:t>
      </w:r>
    </w:p>
    <w:p w:rsidR="008117F0" w:rsidRPr="00577A64" w:rsidRDefault="008117F0" w:rsidP="00991D48">
      <w:pPr>
        <w:jc w:val="both"/>
        <w:rPr>
          <w:rFonts w:ascii="Arial" w:hAnsi="Arial" w:cs="Arial"/>
        </w:rPr>
      </w:pPr>
    </w:p>
    <w:p w:rsidR="008117F0" w:rsidRPr="00577A64" w:rsidRDefault="008117F0" w:rsidP="008117F0">
      <w:pPr>
        <w:autoSpaceDE w:val="0"/>
        <w:autoSpaceDN w:val="0"/>
        <w:adjustRightInd w:val="0"/>
        <w:jc w:val="both"/>
        <w:rPr>
          <w:rFonts w:ascii="Arial" w:eastAsia="Calibri" w:hAnsi="Arial" w:cs="Arial"/>
          <w:lang w:eastAsia="es-NI"/>
        </w:rPr>
      </w:pPr>
    </w:p>
    <w:p w:rsidR="008117F0" w:rsidRPr="00577A64" w:rsidRDefault="008117F0" w:rsidP="009F0C0B">
      <w:pPr>
        <w:pStyle w:val="Prrafodelista"/>
        <w:numPr>
          <w:ilvl w:val="0"/>
          <w:numId w:val="14"/>
        </w:numPr>
        <w:rPr>
          <w:rFonts w:ascii="Arial" w:hAnsi="Arial" w:cs="Arial"/>
          <w:b/>
          <w:bCs/>
          <w:sz w:val="24"/>
          <w:szCs w:val="24"/>
          <w:lang w:val="es-ES"/>
        </w:rPr>
      </w:pPr>
      <w:r w:rsidRPr="00577A64">
        <w:rPr>
          <w:rFonts w:ascii="Arial" w:hAnsi="Arial" w:cs="Arial"/>
          <w:b/>
          <w:bCs/>
          <w:sz w:val="24"/>
          <w:szCs w:val="24"/>
          <w:lang w:val="es-ES"/>
        </w:rPr>
        <w:t>O</w:t>
      </w:r>
      <w:r w:rsidRPr="008607A8">
        <w:rPr>
          <w:rFonts w:ascii="Arial" w:hAnsi="Arial" w:cs="Arial"/>
          <w:b/>
          <w:bCs/>
          <w:sz w:val="24"/>
          <w:szCs w:val="24"/>
          <w:lang w:val="es-NI"/>
        </w:rPr>
        <w:t>bjetos</w:t>
      </w:r>
      <w:r w:rsidR="008607A8">
        <w:rPr>
          <w:rFonts w:ascii="Arial" w:hAnsi="Arial" w:cs="Arial"/>
          <w:b/>
          <w:bCs/>
          <w:sz w:val="24"/>
          <w:szCs w:val="24"/>
        </w:rPr>
        <w:t xml:space="preserve"> </w:t>
      </w:r>
      <w:r w:rsidRPr="008607A8">
        <w:rPr>
          <w:rFonts w:ascii="Arial" w:hAnsi="Arial" w:cs="Arial"/>
          <w:b/>
          <w:bCs/>
          <w:sz w:val="24"/>
          <w:szCs w:val="24"/>
          <w:lang w:val="es-NI"/>
        </w:rPr>
        <w:t>Recuperados</w:t>
      </w:r>
    </w:p>
    <w:p w:rsidR="008117F0" w:rsidRPr="00577A64" w:rsidRDefault="008117F0" w:rsidP="008117F0">
      <w:pPr>
        <w:jc w:val="both"/>
        <w:rPr>
          <w:rFonts w:ascii="Arial" w:eastAsia="Calibri" w:hAnsi="Arial" w:cs="Arial"/>
        </w:rPr>
      </w:pPr>
      <w:r w:rsidRPr="00577A64">
        <w:rPr>
          <w:rFonts w:ascii="Arial" w:eastAsia="Calibri" w:hAnsi="Arial" w:cs="Arial"/>
        </w:rPr>
        <w:lastRenderedPageBreak/>
        <w:t>El Tomador y/o Asegurado no tendrá derecho a reclamar el pago de laindemnización respecto de cualquier propiedad robada yrecuperada, mientras está en poder de las autoridades.</w:t>
      </w:r>
    </w:p>
    <w:p w:rsidR="008117F0" w:rsidRPr="00577A64" w:rsidRDefault="008117F0" w:rsidP="008117F0">
      <w:pPr>
        <w:jc w:val="both"/>
        <w:rPr>
          <w:rFonts w:ascii="Arial" w:eastAsia="Calibri" w:hAnsi="Arial" w:cs="Arial"/>
        </w:rPr>
      </w:pPr>
    </w:p>
    <w:p w:rsidR="008117F0" w:rsidRPr="00577A64" w:rsidRDefault="008117F0" w:rsidP="008117F0">
      <w:pPr>
        <w:jc w:val="both"/>
        <w:rPr>
          <w:rFonts w:ascii="Arial" w:eastAsia="Calibri" w:hAnsi="Arial" w:cs="Arial"/>
        </w:rPr>
      </w:pPr>
      <w:r w:rsidRPr="00577A64">
        <w:rPr>
          <w:rFonts w:ascii="Arial" w:eastAsia="Calibri" w:hAnsi="Arial" w:cs="Arial"/>
        </w:rPr>
        <w:t>Si la recuperación de los bienes se efectúa posterior al pago delas indemnizaciones, éstos serán propiedad de</w:t>
      </w:r>
      <w:r w:rsidR="00277073">
        <w:rPr>
          <w:rFonts w:ascii="Arial" w:eastAsia="Calibri" w:hAnsi="Arial" w:cs="Arial"/>
        </w:rPr>
        <w:t xml:space="preserve"> </w:t>
      </w:r>
      <w:r w:rsidRPr="00577A64">
        <w:rPr>
          <w:rFonts w:ascii="Arial" w:hAnsi="Arial" w:cs="Arial"/>
          <w:b/>
        </w:rPr>
        <w:t>SEGUROS LAFISE</w:t>
      </w:r>
      <w:r w:rsidRPr="00577A64">
        <w:rPr>
          <w:rFonts w:ascii="Arial" w:eastAsia="Calibri" w:hAnsi="Arial" w:cs="Arial"/>
        </w:rPr>
        <w:t>.</w:t>
      </w:r>
    </w:p>
    <w:p w:rsidR="008117F0" w:rsidRPr="00577A64" w:rsidRDefault="008117F0" w:rsidP="002F1669">
      <w:pPr>
        <w:jc w:val="both"/>
        <w:rPr>
          <w:rFonts w:ascii="Arial" w:hAnsi="Arial" w:cs="Arial"/>
          <w:lang w:val="es-CR"/>
        </w:rPr>
      </w:pPr>
    </w:p>
    <w:p w:rsidR="006673D3" w:rsidRPr="00577A64" w:rsidRDefault="006673D3" w:rsidP="006673D3">
      <w:pPr>
        <w:jc w:val="both"/>
        <w:rPr>
          <w:rFonts w:ascii="Arial" w:hAnsi="Arial" w:cs="Arial"/>
          <w:b/>
        </w:rPr>
      </w:pPr>
      <w:r w:rsidRPr="00577A64">
        <w:rPr>
          <w:rFonts w:ascii="Arial" w:hAnsi="Arial" w:cs="Arial"/>
          <w:b/>
        </w:rPr>
        <w:t xml:space="preserve">Artículo </w:t>
      </w:r>
      <w:r w:rsidR="00CE2A1C" w:rsidRPr="00577A64">
        <w:rPr>
          <w:rFonts w:ascii="Arial" w:hAnsi="Arial" w:cs="Arial"/>
          <w:b/>
        </w:rPr>
        <w:t>4</w:t>
      </w:r>
      <w:r w:rsidR="007F081C">
        <w:rPr>
          <w:rFonts w:ascii="Arial" w:hAnsi="Arial" w:cs="Arial"/>
          <w:b/>
        </w:rPr>
        <w:t>3</w:t>
      </w:r>
      <w:r w:rsidRPr="00577A64">
        <w:rPr>
          <w:rFonts w:ascii="Arial" w:hAnsi="Arial" w:cs="Arial"/>
          <w:b/>
        </w:rPr>
        <w:t>: Infraseguro y Sobreseguro</w:t>
      </w:r>
    </w:p>
    <w:p w:rsidR="006673D3" w:rsidRPr="00577A64" w:rsidRDefault="006673D3" w:rsidP="006673D3">
      <w:pPr>
        <w:jc w:val="both"/>
        <w:rPr>
          <w:rFonts w:ascii="Arial" w:hAnsi="Arial" w:cs="Arial"/>
        </w:rPr>
      </w:pPr>
      <w:r w:rsidRPr="00577A64">
        <w:rPr>
          <w:rFonts w:ascii="Arial" w:hAnsi="Arial" w:cs="Arial"/>
        </w:rPr>
        <w:t xml:space="preserve">Si no se hubiere asegurado el valor total del bien asegurado en caso de siniestro </w:t>
      </w:r>
      <w:r w:rsidRPr="00577A64">
        <w:rPr>
          <w:rFonts w:ascii="Arial" w:hAnsi="Arial" w:cs="Arial"/>
          <w:b/>
        </w:rPr>
        <w:t>SEGUROS LAFISE</w:t>
      </w:r>
      <w:r w:rsidRPr="00577A64">
        <w:rPr>
          <w:rFonts w:ascii="Arial" w:hAnsi="Arial" w:cs="Arial"/>
        </w:rPr>
        <w:t>, solo estará obligada a indemnizar el daño por la proporción que exista entre la suma asegurada y el valor pleno del inmueble. A tal efecto la tasación del inmueble se realizara a valor de Reposición o Valor Real Efectivo.</w:t>
      </w:r>
    </w:p>
    <w:p w:rsidR="006673D3" w:rsidRPr="00577A64" w:rsidRDefault="006673D3" w:rsidP="006673D3">
      <w:pPr>
        <w:jc w:val="both"/>
        <w:rPr>
          <w:rFonts w:ascii="Arial" w:hAnsi="Arial" w:cs="Arial"/>
        </w:rPr>
      </w:pPr>
    </w:p>
    <w:p w:rsidR="006673D3" w:rsidRPr="00577A64" w:rsidRDefault="006673D3" w:rsidP="006673D3">
      <w:pPr>
        <w:jc w:val="both"/>
        <w:rPr>
          <w:rFonts w:ascii="Arial" w:hAnsi="Arial" w:cs="Arial"/>
        </w:rPr>
      </w:pPr>
      <w:r w:rsidRPr="00577A64">
        <w:rPr>
          <w:rFonts w:ascii="Arial" w:hAnsi="Arial" w:cs="Arial"/>
        </w:rPr>
        <w:t>Si la suma asegurada fuera superior al valor de</w:t>
      </w:r>
      <w:r w:rsidR="009902ED" w:rsidRPr="00577A64">
        <w:rPr>
          <w:rFonts w:ascii="Arial" w:hAnsi="Arial" w:cs="Arial"/>
        </w:rPr>
        <w:t xml:space="preserve">l bien </w:t>
      </w:r>
      <w:r w:rsidRPr="00577A64">
        <w:rPr>
          <w:rFonts w:ascii="Arial" w:hAnsi="Arial" w:cs="Arial"/>
        </w:rPr>
        <w:t xml:space="preserve">al tiempo del siniestro, el Tomador y/o Asegurado, solo tendrá derecho al valor de la perdida efectiva sufrida. </w:t>
      </w:r>
    </w:p>
    <w:p w:rsidR="006673D3" w:rsidRPr="00577A64" w:rsidRDefault="006673D3" w:rsidP="006673D3">
      <w:pPr>
        <w:ind w:left="720"/>
        <w:jc w:val="both"/>
        <w:rPr>
          <w:rFonts w:ascii="Arial" w:hAnsi="Arial" w:cs="Arial"/>
        </w:rPr>
      </w:pPr>
    </w:p>
    <w:p w:rsidR="006673D3" w:rsidRPr="00577A64" w:rsidRDefault="006673D3" w:rsidP="006673D3">
      <w:pPr>
        <w:pStyle w:val="Default"/>
        <w:jc w:val="both"/>
        <w:rPr>
          <w:rFonts w:ascii="Arial" w:hAnsi="Arial" w:cs="Arial"/>
          <w:color w:val="auto"/>
        </w:rPr>
      </w:pPr>
      <w:r w:rsidRPr="00577A64">
        <w:rPr>
          <w:rFonts w:ascii="Arial" w:hAnsi="Arial" w:cs="Arial"/>
          <w:color w:val="auto"/>
        </w:rPr>
        <w:t xml:space="preserve">En ningún caso </w:t>
      </w:r>
      <w:r w:rsidRPr="00577A64">
        <w:rPr>
          <w:rFonts w:ascii="Arial" w:hAnsi="Arial" w:cs="Arial"/>
          <w:b/>
          <w:color w:val="auto"/>
        </w:rPr>
        <w:t xml:space="preserve">SEGUROS LAFISE, </w:t>
      </w:r>
      <w:r w:rsidRPr="00577A64">
        <w:rPr>
          <w:rFonts w:ascii="Arial" w:hAnsi="Arial" w:cs="Arial"/>
          <w:color w:val="auto"/>
        </w:rPr>
        <w:t>será responsable por la suma mayor al valor del interés económico que el Tomador y/o Asegurado</w:t>
      </w:r>
      <w:r w:rsidRPr="00577A64">
        <w:rPr>
          <w:rFonts w:ascii="Arial" w:hAnsi="Arial" w:cs="Arial"/>
        </w:rPr>
        <w:t xml:space="preserve">, </w:t>
      </w:r>
      <w:r w:rsidRPr="00577A64">
        <w:rPr>
          <w:rFonts w:ascii="Arial" w:hAnsi="Arial" w:cs="Arial"/>
          <w:color w:val="auto"/>
        </w:rPr>
        <w:t>tenga sobre el bien destruido o dañado a la fecha del siniestro menos las deducciones correspondientes.</w:t>
      </w:r>
    </w:p>
    <w:p w:rsidR="009902ED" w:rsidRPr="00577A64" w:rsidRDefault="009902ED" w:rsidP="009902ED">
      <w:pPr>
        <w:autoSpaceDE w:val="0"/>
        <w:autoSpaceDN w:val="0"/>
        <w:adjustRightInd w:val="0"/>
        <w:rPr>
          <w:rFonts w:ascii="Arial" w:eastAsia="Calibri" w:hAnsi="Arial" w:cs="Arial"/>
          <w:b/>
          <w:bCs/>
          <w:lang w:val="es-ES" w:eastAsia="es-NI"/>
        </w:rPr>
      </w:pPr>
    </w:p>
    <w:p w:rsidR="006673D3" w:rsidRPr="00577A64" w:rsidRDefault="007F081C" w:rsidP="006673D3">
      <w:pPr>
        <w:pStyle w:val="Default"/>
        <w:jc w:val="both"/>
        <w:rPr>
          <w:rFonts w:ascii="Arial" w:hAnsi="Arial" w:cs="Arial"/>
          <w:color w:val="auto"/>
        </w:rPr>
      </w:pPr>
      <w:r>
        <w:rPr>
          <w:rFonts w:ascii="Arial" w:hAnsi="Arial" w:cs="Arial"/>
          <w:b/>
          <w:bCs/>
          <w:color w:val="auto"/>
        </w:rPr>
        <w:t>Artículo 44</w:t>
      </w:r>
      <w:r w:rsidR="006673D3" w:rsidRPr="00577A64">
        <w:rPr>
          <w:rFonts w:ascii="Arial" w:hAnsi="Arial" w:cs="Arial"/>
          <w:b/>
          <w:bCs/>
          <w:color w:val="auto"/>
        </w:rPr>
        <w:t xml:space="preserve">: Deducible </w:t>
      </w:r>
    </w:p>
    <w:p w:rsidR="006673D3" w:rsidRPr="00577A64" w:rsidRDefault="006673D3" w:rsidP="006673D3">
      <w:pPr>
        <w:pStyle w:val="Default"/>
        <w:jc w:val="both"/>
        <w:rPr>
          <w:rFonts w:ascii="Arial" w:hAnsi="Arial" w:cs="Arial"/>
          <w:color w:val="auto"/>
        </w:rPr>
      </w:pPr>
      <w:r w:rsidRPr="00577A64">
        <w:rPr>
          <w:rFonts w:ascii="Arial" w:hAnsi="Arial" w:cs="Arial"/>
          <w:color w:val="auto"/>
        </w:rPr>
        <w:t xml:space="preserve">Cuando corresponda, según la cobertura afectada por evento de la indemnización que hubiere que pagar al Tomador y/o Asegurado, se rebajará el deducible de la indemnización que corresponda una vez que se haya aplicado el porcentaje del infraseguro y la participación contractual a cargo suyo si existiese, según lo establecido para tales condiciones en la póliza y en las Condiciones particulares. </w:t>
      </w:r>
    </w:p>
    <w:p w:rsidR="006673D3" w:rsidRPr="00577A64" w:rsidRDefault="006673D3" w:rsidP="006673D3">
      <w:pPr>
        <w:pStyle w:val="Default"/>
        <w:jc w:val="both"/>
        <w:rPr>
          <w:rFonts w:ascii="Arial" w:hAnsi="Arial" w:cs="Arial"/>
          <w:color w:val="auto"/>
        </w:rPr>
      </w:pPr>
    </w:p>
    <w:p w:rsidR="00B05462" w:rsidRPr="00577A64" w:rsidRDefault="00B05462" w:rsidP="00B05462">
      <w:pPr>
        <w:pStyle w:val="Default"/>
        <w:jc w:val="both"/>
        <w:rPr>
          <w:rFonts w:ascii="Arial" w:hAnsi="Arial" w:cs="Arial"/>
          <w:color w:val="auto"/>
        </w:rPr>
      </w:pPr>
      <w:r w:rsidRPr="00577A64">
        <w:rPr>
          <w:rFonts w:ascii="Arial" w:hAnsi="Arial" w:cs="Arial"/>
          <w:lang w:val="es-ES"/>
        </w:rPr>
        <w:t xml:space="preserve">Para cada una de las pérdidas o serie de pérdidas provenientes o atribuidas a una sola causa que dé lugar a indemnización bajo esta póliza, se aplicará el deducible </w:t>
      </w:r>
      <w:r w:rsidRPr="00577A64">
        <w:rPr>
          <w:rFonts w:ascii="Arial" w:hAnsi="Arial" w:cs="Arial"/>
          <w:color w:val="auto"/>
          <w:lang w:val="es-ES"/>
        </w:rPr>
        <w:t>correspondiente a un sólo evento.</w:t>
      </w:r>
    </w:p>
    <w:p w:rsidR="00B05462" w:rsidRPr="00577A64" w:rsidRDefault="00B05462" w:rsidP="006673D3">
      <w:pPr>
        <w:pStyle w:val="Default"/>
        <w:jc w:val="both"/>
        <w:rPr>
          <w:rFonts w:ascii="Arial" w:hAnsi="Arial" w:cs="Arial"/>
          <w:b/>
          <w:color w:val="auto"/>
        </w:rPr>
      </w:pPr>
    </w:p>
    <w:p w:rsidR="006673D3" w:rsidRPr="00577A64" w:rsidRDefault="006673D3" w:rsidP="006673D3">
      <w:pPr>
        <w:pStyle w:val="Default"/>
        <w:jc w:val="both"/>
        <w:rPr>
          <w:rFonts w:ascii="Arial" w:hAnsi="Arial" w:cs="Arial"/>
          <w:color w:val="auto"/>
        </w:rPr>
      </w:pPr>
      <w:r w:rsidRPr="00577A64">
        <w:rPr>
          <w:rFonts w:ascii="Arial" w:hAnsi="Arial" w:cs="Arial"/>
          <w:b/>
          <w:color w:val="auto"/>
        </w:rPr>
        <w:t xml:space="preserve">SEGUROS LAFISE, </w:t>
      </w:r>
      <w:r w:rsidRPr="00577A64">
        <w:rPr>
          <w:rFonts w:ascii="Arial" w:hAnsi="Arial" w:cs="Arial"/>
          <w:color w:val="auto"/>
        </w:rPr>
        <w:t xml:space="preserve"> no asumirá responsabilidad frente al Tomador y/o Asegurado, respecto a la recuperación de deducibles. </w:t>
      </w:r>
    </w:p>
    <w:p w:rsidR="006673D3" w:rsidRPr="00577A64" w:rsidRDefault="006673D3" w:rsidP="006673D3">
      <w:pPr>
        <w:pStyle w:val="Default"/>
        <w:jc w:val="both"/>
        <w:rPr>
          <w:rFonts w:ascii="Arial" w:hAnsi="Arial" w:cs="Arial"/>
          <w:color w:val="auto"/>
        </w:rPr>
      </w:pPr>
    </w:p>
    <w:p w:rsidR="006673D3" w:rsidRPr="00577A64" w:rsidRDefault="00CE2A1C" w:rsidP="006673D3">
      <w:pPr>
        <w:pStyle w:val="Default"/>
        <w:jc w:val="both"/>
        <w:rPr>
          <w:rFonts w:ascii="Arial" w:hAnsi="Arial" w:cs="Arial"/>
          <w:color w:val="auto"/>
        </w:rPr>
      </w:pPr>
      <w:r w:rsidRPr="00577A64">
        <w:rPr>
          <w:rFonts w:ascii="Arial" w:hAnsi="Arial" w:cs="Arial"/>
          <w:b/>
          <w:bCs/>
          <w:color w:val="auto"/>
        </w:rPr>
        <w:t>Artículo 4</w:t>
      </w:r>
      <w:r w:rsidR="007F081C">
        <w:rPr>
          <w:rFonts w:ascii="Arial" w:hAnsi="Arial" w:cs="Arial"/>
          <w:b/>
          <w:bCs/>
          <w:color w:val="auto"/>
        </w:rPr>
        <w:t>5</w:t>
      </w:r>
      <w:r w:rsidR="006673D3" w:rsidRPr="00577A64">
        <w:rPr>
          <w:rFonts w:ascii="Arial" w:hAnsi="Arial" w:cs="Arial"/>
          <w:b/>
          <w:bCs/>
          <w:color w:val="auto"/>
        </w:rPr>
        <w:t xml:space="preserve">: Salvamento </w:t>
      </w:r>
    </w:p>
    <w:p w:rsidR="006673D3" w:rsidRPr="00577A64" w:rsidRDefault="006673D3" w:rsidP="006673D3">
      <w:pPr>
        <w:pStyle w:val="Default"/>
        <w:jc w:val="both"/>
        <w:rPr>
          <w:rFonts w:ascii="Arial" w:hAnsi="Arial" w:cs="Arial"/>
          <w:color w:val="auto"/>
        </w:rPr>
      </w:pPr>
      <w:r w:rsidRPr="00577A64">
        <w:rPr>
          <w:rFonts w:ascii="Arial" w:hAnsi="Arial" w:cs="Arial"/>
          <w:color w:val="auto"/>
        </w:rPr>
        <w:t>En caso de pérdida total del bien asegurado, si al estimarse la liquidación del evento se estima un valor de salvamento, el Tomador y/o Asegurado</w:t>
      </w:r>
      <w:r w:rsidRPr="00577A64">
        <w:rPr>
          <w:rFonts w:ascii="Arial" w:hAnsi="Arial" w:cs="Arial"/>
        </w:rPr>
        <w:t>,</w:t>
      </w:r>
      <w:r w:rsidRPr="00577A64">
        <w:rPr>
          <w:rFonts w:ascii="Arial" w:hAnsi="Arial" w:cs="Arial"/>
          <w:color w:val="auto"/>
        </w:rPr>
        <w:t xml:space="preserve"> tendrá el derecho de elegir si acepta ese valor de salvamento o si deja el mismo en poder de </w:t>
      </w:r>
      <w:r w:rsidRPr="00577A64">
        <w:rPr>
          <w:rFonts w:ascii="Arial" w:hAnsi="Arial" w:cs="Arial"/>
          <w:b/>
          <w:color w:val="auto"/>
        </w:rPr>
        <w:t xml:space="preserve">SEGUROS LAFISE, </w:t>
      </w:r>
      <w:r w:rsidRPr="00577A64">
        <w:rPr>
          <w:rFonts w:ascii="Arial" w:hAnsi="Arial" w:cs="Arial"/>
          <w:color w:val="auto"/>
        </w:rPr>
        <w:t>de tal forma que no se le deduzca el valor de salvamento en la indemnización del caso.</w:t>
      </w:r>
    </w:p>
    <w:p w:rsidR="006673D3" w:rsidRPr="00577A64" w:rsidRDefault="006673D3" w:rsidP="006673D3">
      <w:pPr>
        <w:pStyle w:val="Default"/>
        <w:jc w:val="both"/>
        <w:rPr>
          <w:rFonts w:ascii="Arial" w:hAnsi="Arial" w:cs="Arial"/>
          <w:color w:val="auto"/>
        </w:rPr>
      </w:pPr>
    </w:p>
    <w:p w:rsidR="006673D3" w:rsidRPr="00577A64" w:rsidRDefault="00CE2A1C" w:rsidP="006673D3">
      <w:pPr>
        <w:pStyle w:val="Default"/>
        <w:jc w:val="both"/>
        <w:rPr>
          <w:rFonts w:ascii="Arial" w:hAnsi="Arial" w:cs="Arial"/>
          <w:color w:val="auto"/>
        </w:rPr>
      </w:pPr>
      <w:r w:rsidRPr="00577A64">
        <w:rPr>
          <w:rFonts w:ascii="Arial" w:hAnsi="Arial" w:cs="Arial"/>
          <w:b/>
          <w:bCs/>
          <w:color w:val="auto"/>
        </w:rPr>
        <w:t>Artículo 4</w:t>
      </w:r>
      <w:r w:rsidR="007F081C">
        <w:rPr>
          <w:rFonts w:ascii="Arial" w:hAnsi="Arial" w:cs="Arial"/>
          <w:b/>
          <w:bCs/>
          <w:color w:val="auto"/>
        </w:rPr>
        <w:t>6</w:t>
      </w:r>
      <w:r w:rsidR="006673D3" w:rsidRPr="00577A64">
        <w:rPr>
          <w:rFonts w:ascii="Arial" w:hAnsi="Arial" w:cs="Arial"/>
          <w:b/>
          <w:bCs/>
          <w:color w:val="auto"/>
        </w:rPr>
        <w:t xml:space="preserve">: Pluralidad de seguros </w:t>
      </w:r>
    </w:p>
    <w:p w:rsidR="006673D3" w:rsidRPr="00577A64" w:rsidRDefault="006673D3" w:rsidP="006673D3">
      <w:pPr>
        <w:pStyle w:val="Default"/>
        <w:jc w:val="both"/>
        <w:rPr>
          <w:rFonts w:ascii="Arial" w:hAnsi="Arial" w:cs="Arial"/>
          <w:color w:val="auto"/>
        </w:rPr>
      </w:pPr>
      <w:r w:rsidRPr="00577A64">
        <w:rPr>
          <w:rFonts w:ascii="Arial" w:hAnsi="Arial" w:cs="Arial"/>
          <w:color w:val="auto"/>
        </w:rPr>
        <w:t>Si al ocurrir un siniestro el Tomador y/o Asegurado</w:t>
      </w:r>
      <w:r w:rsidRPr="00577A64">
        <w:rPr>
          <w:rFonts w:ascii="Arial" w:hAnsi="Arial" w:cs="Arial"/>
        </w:rPr>
        <w:t xml:space="preserve">, </w:t>
      </w:r>
      <w:r w:rsidRPr="00577A64">
        <w:rPr>
          <w:rFonts w:ascii="Arial" w:hAnsi="Arial" w:cs="Arial"/>
          <w:color w:val="auto"/>
        </w:rPr>
        <w:t xml:space="preserve">tuviese otro seguro o seguros que amparen total o parcialmente el bien asegurado, para un mismo período de tiempo, la responsabilidad de la póliza será la siguiente: </w:t>
      </w:r>
    </w:p>
    <w:p w:rsidR="006673D3" w:rsidRPr="00577A64" w:rsidRDefault="006673D3" w:rsidP="006673D3">
      <w:pPr>
        <w:pStyle w:val="Default"/>
        <w:jc w:val="both"/>
        <w:rPr>
          <w:rFonts w:ascii="Arial" w:hAnsi="Arial" w:cs="Arial"/>
          <w:color w:val="auto"/>
        </w:rPr>
      </w:pPr>
    </w:p>
    <w:p w:rsidR="006673D3" w:rsidRPr="00577A64" w:rsidRDefault="006673D3" w:rsidP="006673D3">
      <w:pPr>
        <w:pStyle w:val="Default"/>
        <w:ind w:left="284" w:hanging="284"/>
        <w:jc w:val="both"/>
        <w:rPr>
          <w:rFonts w:ascii="Arial" w:hAnsi="Arial" w:cs="Arial"/>
          <w:color w:val="auto"/>
        </w:rPr>
      </w:pPr>
      <w:r w:rsidRPr="00577A64">
        <w:rPr>
          <w:rFonts w:ascii="Arial" w:hAnsi="Arial" w:cs="Arial"/>
          <w:color w:val="auto"/>
        </w:rPr>
        <w:t xml:space="preserve">a. En caso que el otro seguro sea contrato con una aseguradora diferente a </w:t>
      </w:r>
      <w:r w:rsidRPr="00577A64">
        <w:rPr>
          <w:rFonts w:ascii="Arial" w:hAnsi="Arial" w:cs="Arial"/>
          <w:b/>
          <w:color w:val="auto"/>
        </w:rPr>
        <w:t xml:space="preserve">SEGUROS LAFISE, </w:t>
      </w:r>
      <w:r w:rsidRPr="00577A64">
        <w:rPr>
          <w:rFonts w:ascii="Arial" w:hAnsi="Arial" w:cs="Arial"/>
          <w:color w:val="auto"/>
        </w:rPr>
        <w:t xml:space="preserve">la indemnización será el resultado de distribuir las pérdidas o daños ocurridos, proporcionalmente al monto asegurado en su póliza, en relación con el monto total asegurado por todos los seguros. </w:t>
      </w:r>
    </w:p>
    <w:p w:rsidR="006673D3" w:rsidRPr="00577A64" w:rsidRDefault="006673D3" w:rsidP="006673D3">
      <w:pPr>
        <w:pStyle w:val="Default"/>
        <w:jc w:val="both"/>
        <w:rPr>
          <w:rFonts w:ascii="Arial" w:hAnsi="Arial" w:cs="Arial"/>
          <w:color w:val="auto"/>
        </w:rPr>
      </w:pPr>
    </w:p>
    <w:p w:rsidR="006673D3" w:rsidRPr="00577A64" w:rsidRDefault="006673D3" w:rsidP="006673D3">
      <w:pPr>
        <w:pStyle w:val="Default"/>
        <w:ind w:left="284" w:hanging="284"/>
        <w:jc w:val="both"/>
        <w:rPr>
          <w:rFonts w:ascii="Arial" w:hAnsi="Arial" w:cs="Arial"/>
          <w:color w:val="auto"/>
        </w:rPr>
      </w:pPr>
      <w:r w:rsidRPr="00577A64">
        <w:rPr>
          <w:rFonts w:ascii="Arial" w:hAnsi="Arial" w:cs="Arial"/>
          <w:color w:val="auto"/>
        </w:rPr>
        <w:t xml:space="preserve">b. Si el otro seguro es contratado con </w:t>
      </w:r>
      <w:r w:rsidRPr="00577A64">
        <w:rPr>
          <w:rFonts w:ascii="Arial" w:hAnsi="Arial" w:cs="Arial"/>
          <w:b/>
          <w:color w:val="auto"/>
        </w:rPr>
        <w:t xml:space="preserve">SEGUROS LAFISE, </w:t>
      </w:r>
      <w:r w:rsidRPr="00577A64">
        <w:rPr>
          <w:rFonts w:ascii="Arial" w:hAnsi="Arial" w:cs="Arial"/>
          <w:color w:val="auto"/>
        </w:rPr>
        <w:t xml:space="preserve">la indemnización se distribuirá en forma subsidiaria aplicando en primera instancia el contrato suscrito con mayor antigüedad y así sucesivamente. </w:t>
      </w:r>
    </w:p>
    <w:p w:rsidR="006673D3" w:rsidRPr="00577A64" w:rsidRDefault="006673D3" w:rsidP="006673D3">
      <w:pPr>
        <w:pStyle w:val="Default"/>
        <w:jc w:val="both"/>
        <w:rPr>
          <w:rFonts w:ascii="Arial" w:hAnsi="Arial" w:cs="Arial"/>
          <w:color w:val="auto"/>
        </w:rPr>
      </w:pPr>
    </w:p>
    <w:p w:rsidR="006673D3" w:rsidRPr="00577A64" w:rsidRDefault="006673D3" w:rsidP="006673D3">
      <w:pPr>
        <w:pStyle w:val="Default"/>
        <w:ind w:left="284" w:hanging="284"/>
        <w:jc w:val="both"/>
        <w:rPr>
          <w:rFonts w:ascii="Arial" w:hAnsi="Arial" w:cs="Arial"/>
          <w:color w:val="auto"/>
        </w:rPr>
      </w:pPr>
      <w:r w:rsidRPr="00577A64">
        <w:rPr>
          <w:rFonts w:ascii="Arial" w:hAnsi="Arial" w:cs="Arial"/>
          <w:color w:val="auto"/>
        </w:rPr>
        <w:t>c. El Tomador y/o Asegurado</w:t>
      </w:r>
      <w:r w:rsidRPr="00577A64">
        <w:rPr>
          <w:rFonts w:ascii="Arial" w:hAnsi="Arial" w:cs="Arial"/>
        </w:rPr>
        <w:t>,</w:t>
      </w:r>
      <w:r w:rsidRPr="00577A64">
        <w:rPr>
          <w:rFonts w:ascii="Arial" w:hAnsi="Arial" w:cs="Arial"/>
          <w:color w:val="auto"/>
        </w:rPr>
        <w:t xml:space="preserve"> deberá declarar en forma oportuna la existencia de otros seguros cuando contrate la póliza y al momento del siniestro sobre la existencia de otras pólizas que amparen el mismo riesgo, así como también detalle de dichas pólizas que contengan al menos la siguiente información: compañía aseguradora, número de contrato, línea de seguro, vigencia y monto asegurado. </w:t>
      </w:r>
    </w:p>
    <w:p w:rsidR="006673D3" w:rsidRPr="00577A64" w:rsidRDefault="006673D3" w:rsidP="006673D3">
      <w:pPr>
        <w:pStyle w:val="Default"/>
        <w:jc w:val="both"/>
        <w:rPr>
          <w:rFonts w:ascii="Arial" w:hAnsi="Arial" w:cs="Arial"/>
          <w:color w:val="auto"/>
        </w:rPr>
      </w:pPr>
    </w:p>
    <w:p w:rsidR="006673D3" w:rsidRPr="00577A64" w:rsidRDefault="006673D3" w:rsidP="006673D3">
      <w:pPr>
        <w:jc w:val="both"/>
        <w:rPr>
          <w:rFonts w:ascii="Arial" w:hAnsi="Arial" w:cs="Arial"/>
        </w:rPr>
      </w:pPr>
      <w:r w:rsidRPr="00577A64">
        <w:rPr>
          <w:rFonts w:ascii="Arial" w:hAnsi="Arial" w:cs="Arial"/>
        </w:rPr>
        <w:t xml:space="preserve">Igualmente, cuando exista una situación de pluralidad de seguros de previo o como consecuencia de la suscripción del presente contrato, la persona que solicite el seguro deberá advertirlo a </w:t>
      </w:r>
      <w:r w:rsidRPr="00577A64">
        <w:rPr>
          <w:rFonts w:ascii="Arial" w:hAnsi="Arial" w:cs="Arial"/>
          <w:b/>
        </w:rPr>
        <w:t xml:space="preserve">SEGUROS LAFISE, </w:t>
      </w:r>
      <w:r w:rsidRPr="00577A64">
        <w:rPr>
          <w:rFonts w:ascii="Arial" w:hAnsi="Arial" w:cs="Arial"/>
        </w:rPr>
        <w:t>en su solicitud.</w:t>
      </w:r>
    </w:p>
    <w:p w:rsidR="006673D3" w:rsidRPr="00577A64" w:rsidRDefault="006673D3" w:rsidP="006673D3">
      <w:pPr>
        <w:pStyle w:val="Default"/>
        <w:jc w:val="both"/>
        <w:rPr>
          <w:rFonts w:ascii="Arial" w:hAnsi="Arial" w:cs="Arial"/>
        </w:rPr>
      </w:pPr>
    </w:p>
    <w:p w:rsidR="006673D3" w:rsidRPr="00577A64" w:rsidRDefault="006673D3" w:rsidP="006673D3">
      <w:pPr>
        <w:pStyle w:val="Default"/>
        <w:jc w:val="both"/>
        <w:rPr>
          <w:rFonts w:ascii="Arial" w:hAnsi="Arial" w:cs="Arial"/>
        </w:rPr>
      </w:pPr>
      <w:r w:rsidRPr="00577A64">
        <w:rPr>
          <w:rFonts w:ascii="Arial" w:hAnsi="Arial" w:cs="Arial"/>
        </w:rPr>
        <w:t xml:space="preserve">En caso que la pluralidad de seguros se genere con posterioridad a la suscripción de la presente póliza, el </w:t>
      </w:r>
      <w:r w:rsidRPr="00577A64">
        <w:rPr>
          <w:rFonts w:ascii="Arial" w:hAnsi="Arial" w:cs="Arial"/>
          <w:color w:val="auto"/>
        </w:rPr>
        <w:t>Tomador y/o Asegurado</w:t>
      </w:r>
      <w:r w:rsidRPr="00577A64">
        <w:rPr>
          <w:rFonts w:ascii="Arial" w:hAnsi="Arial" w:cs="Arial"/>
        </w:rPr>
        <w:t xml:space="preserve">, tendrá la obligación de notificar, por escrito, a </w:t>
      </w:r>
      <w:r w:rsidRPr="00577A64">
        <w:rPr>
          <w:rFonts w:ascii="Arial" w:hAnsi="Arial" w:cs="Arial"/>
          <w:b/>
          <w:color w:val="auto"/>
        </w:rPr>
        <w:t>SEGUROS LAFISE,</w:t>
      </w:r>
      <w:r w:rsidRPr="00577A64">
        <w:rPr>
          <w:rFonts w:ascii="Arial" w:hAnsi="Arial" w:cs="Arial"/>
        </w:rPr>
        <w:t xml:space="preserve"> dentro de los cinco (5) días hábiles siguientes a la celebración del nuevo contrato el nombre del asegurador, la cobertura, vigencia y suma asegurada. De no hacerlo, en caso de que </w:t>
      </w:r>
      <w:r w:rsidRPr="00577A64">
        <w:rPr>
          <w:rFonts w:ascii="Arial" w:hAnsi="Arial" w:cs="Arial"/>
          <w:b/>
        </w:rPr>
        <w:t>SEGUROS LAFISE</w:t>
      </w:r>
      <w:r w:rsidRPr="00577A64">
        <w:rPr>
          <w:rFonts w:ascii="Arial" w:hAnsi="Arial" w:cs="Arial"/>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577A64">
        <w:rPr>
          <w:rFonts w:ascii="Arial" w:hAnsi="Arial" w:cs="Arial"/>
          <w:b/>
          <w:color w:val="auto"/>
        </w:rPr>
        <w:t xml:space="preserve">SEGUROS LAFISE, </w:t>
      </w:r>
      <w:r w:rsidRPr="00577A64">
        <w:rPr>
          <w:rFonts w:ascii="Arial" w:hAnsi="Arial" w:cs="Arial"/>
        </w:rPr>
        <w:t>los intereses generados desde la fecha del pago en exceso hasta la fecha de efectivo reintegro, aplicando la tasa de interés legal.</w:t>
      </w:r>
    </w:p>
    <w:p w:rsidR="006673D3" w:rsidRPr="00577A64" w:rsidRDefault="006673D3" w:rsidP="006673D3">
      <w:pPr>
        <w:pStyle w:val="Default"/>
        <w:jc w:val="both"/>
        <w:rPr>
          <w:rFonts w:ascii="Arial" w:hAnsi="Arial" w:cs="Arial"/>
          <w:color w:val="auto"/>
        </w:rPr>
      </w:pPr>
    </w:p>
    <w:p w:rsidR="006673D3" w:rsidRPr="00577A64" w:rsidRDefault="00CE2A1C" w:rsidP="006673D3">
      <w:pPr>
        <w:pStyle w:val="Default"/>
        <w:jc w:val="both"/>
        <w:rPr>
          <w:rFonts w:ascii="Arial" w:hAnsi="Arial" w:cs="Arial"/>
          <w:color w:val="auto"/>
        </w:rPr>
      </w:pPr>
      <w:r w:rsidRPr="00577A64">
        <w:rPr>
          <w:rFonts w:ascii="Arial" w:hAnsi="Arial" w:cs="Arial"/>
          <w:b/>
          <w:bCs/>
          <w:color w:val="auto"/>
        </w:rPr>
        <w:t>Artículo 4</w:t>
      </w:r>
      <w:r w:rsidR="007F081C">
        <w:rPr>
          <w:rFonts w:ascii="Arial" w:hAnsi="Arial" w:cs="Arial"/>
          <w:b/>
          <w:bCs/>
          <w:color w:val="auto"/>
        </w:rPr>
        <w:t>7</w:t>
      </w:r>
      <w:r w:rsidR="006673D3" w:rsidRPr="00577A64">
        <w:rPr>
          <w:rFonts w:ascii="Arial" w:hAnsi="Arial" w:cs="Arial"/>
          <w:b/>
          <w:bCs/>
          <w:color w:val="auto"/>
        </w:rPr>
        <w:t xml:space="preserve">: Cesión de derechos y subrogación </w:t>
      </w:r>
    </w:p>
    <w:p w:rsidR="006673D3" w:rsidRPr="00577A64" w:rsidRDefault="006673D3" w:rsidP="006673D3">
      <w:pPr>
        <w:pStyle w:val="Default"/>
        <w:jc w:val="both"/>
        <w:rPr>
          <w:rFonts w:ascii="Arial" w:hAnsi="Arial" w:cs="Arial"/>
          <w:color w:val="auto"/>
        </w:rPr>
      </w:pPr>
      <w:r w:rsidRPr="00577A64">
        <w:rPr>
          <w:rFonts w:ascii="Arial" w:hAnsi="Arial" w:cs="Arial"/>
          <w:color w:val="auto"/>
        </w:rPr>
        <w:t>El Tomador y/o Asegurado</w:t>
      </w:r>
      <w:r w:rsidRPr="00577A64">
        <w:rPr>
          <w:rFonts w:ascii="Arial" w:hAnsi="Arial" w:cs="Arial"/>
        </w:rPr>
        <w:t xml:space="preserve">, </w:t>
      </w:r>
      <w:r w:rsidRPr="00577A64">
        <w:rPr>
          <w:rFonts w:ascii="Arial" w:hAnsi="Arial" w:cs="Arial"/>
          <w:color w:val="auto"/>
        </w:rPr>
        <w:t xml:space="preserve">cederá a </w:t>
      </w:r>
      <w:r w:rsidRPr="00577A64">
        <w:rPr>
          <w:rFonts w:ascii="Arial" w:hAnsi="Arial" w:cs="Arial"/>
          <w:b/>
          <w:color w:val="auto"/>
        </w:rPr>
        <w:t xml:space="preserve">SEGUROS LAFISE, </w:t>
      </w:r>
      <w:r w:rsidRPr="00577A64">
        <w:rPr>
          <w:rFonts w:ascii="Arial" w:hAnsi="Arial" w:cs="Arial"/>
          <w:color w:val="auto"/>
        </w:rPr>
        <w:t xml:space="preserve">sus derechos, privilegios y acciones de cobro contra terceros responsables respecto a la cuantía de la indemnización que reciba y responderá de todo acto que perjudique la referida cesión. </w:t>
      </w:r>
    </w:p>
    <w:p w:rsidR="006673D3" w:rsidRPr="00577A64" w:rsidRDefault="006673D3" w:rsidP="006673D3">
      <w:pPr>
        <w:pStyle w:val="Default"/>
        <w:jc w:val="both"/>
        <w:rPr>
          <w:rFonts w:ascii="Arial" w:hAnsi="Arial" w:cs="Arial"/>
          <w:color w:val="auto"/>
        </w:rPr>
      </w:pPr>
    </w:p>
    <w:p w:rsidR="006673D3" w:rsidRPr="00577A64" w:rsidRDefault="006673D3" w:rsidP="006673D3">
      <w:pPr>
        <w:pStyle w:val="Default"/>
        <w:jc w:val="both"/>
        <w:rPr>
          <w:rFonts w:ascii="Arial" w:hAnsi="Arial" w:cs="Arial"/>
          <w:color w:val="auto"/>
        </w:rPr>
      </w:pPr>
      <w:r w:rsidRPr="00577A64">
        <w:rPr>
          <w:rFonts w:ascii="Arial" w:hAnsi="Arial" w:cs="Arial"/>
          <w:color w:val="auto"/>
        </w:rPr>
        <w:t>Tanto antes como después de cobrar la indemnización, el Tomador y/o Asegurado</w:t>
      </w:r>
      <w:r w:rsidRPr="00577A64">
        <w:rPr>
          <w:rFonts w:ascii="Arial" w:hAnsi="Arial" w:cs="Arial"/>
        </w:rPr>
        <w:t>,</w:t>
      </w:r>
      <w:r w:rsidRPr="00577A64">
        <w:rPr>
          <w:rFonts w:ascii="Arial" w:hAnsi="Arial" w:cs="Arial"/>
          <w:color w:val="auto"/>
        </w:rPr>
        <w:t xml:space="preserve"> queda comprometido a intervenir personalmente, gestionar y documentarse en todo cuanto fuere requerido por </w:t>
      </w:r>
      <w:r w:rsidRPr="00577A64">
        <w:rPr>
          <w:rFonts w:ascii="Arial" w:hAnsi="Arial" w:cs="Arial"/>
          <w:b/>
          <w:color w:val="auto"/>
        </w:rPr>
        <w:t xml:space="preserve">SEGUROS LAFISE, </w:t>
      </w:r>
      <w:r w:rsidRPr="00577A64">
        <w:rPr>
          <w:rFonts w:ascii="Arial" w:hAnsi="Arial" w:cs="Arial"/>
          <w:color w:val="auto"/>
        </w:rPr>
        <w:t xml:space="preserve">siempre que sea razonable y le sea posible, y a presentar las denuncias correspondientes ante los tribunales competentes, con el objeto de que </w:t>
      </w:r>
      <w:r w:rsidRPr="00577A64">
        <w:rPr>
          <w:rFonts w:ascii="Arial" w:hAnsi="Arial" w:cs="Arial"/>
          <w:b/>
          <w:color w:val="auto"/>
        </w:rPr>
        <w:t>SEGUROS LAFISE,</w:t>
      </w:r>
      <w:r w:rsidRPr="00577A64">
        <w:rPr>
          <w:rFonts w:ascii="Arial" w:hAnsi="Arial" w:cs="Arial"/>
          <w:color w:val="auto"/>
        </w:rPr>
        <w:t xml:space="preserve"> ejerza los derechos, recursos y acciones derivados o procedentes del traspaso o subrogación aquí previstos. Los trámites y gastos ocasionados por esta intervención correrán a cuenta de </w:t>
      </w:r>
      <w:r w:rsidRPr="00577A64">
        <w:rPr>
          <w:rFonts w:ascii="Arial" w:hAnsi="Arial" w:cs="Arial"/>
          <w:b/>
          <w:color w:val="auto"/>
        </w:rPr>
        <w:t>SEGUROS LAFISE</w:t>
      </w:r>
      <w:r w:rsidRPr="00577A64">
        <w:rPr>
          <w:rFonts w:ascii="Arial" w:hAnsi="Arial" w:cs="Arial"/>
          <w:color w:val="auto"/>
        </w:rPr>
        <w:t xml:space="preserve">. </w:t>
      </w:r>
    </w:p>
    <w:p w:rsidR="006673D3" w:rsidRPr="00577A64" w:rsidRDefault="006673D3" w:rsidP="006673D3">
      <w:pPr>
        <w:pStyle w:val="Default"/>
        <w:jc w:val="both"/>
        <w:rPr>
          <w:rFonts w:ascii="Arial" w:hAnsi="Arial" w:cs="Arial"/>
          <w:color w:val="auto"/>
        </w:rPr>
      </w:pPr>
    </w:p>
    <w:p w:rsidR="006673D3" w:rsidRPr="00577A64" w:rsidRDefault="006673D3" w:rsidP="006673D3">
      <w:pPr>
        <w:pStyle w:val="Default"/>
        <w:jc w:val="both"/>
        <w:rPr>
          <w:rFonts w:ascii="Arial" w:hAnsi="Arial" w:cs="Arial"/>
          <w:color w:val="auto"/>
        </w:rPr>
      </w:pPr>
      <w:r w:rsidRPr="00577A64">
        <w:rPr>
          <w:rFonts w:ascii="Arial" w:hAnsi="Arial" w:cs="Arial"/>
          <w:color w:val="auto"/>
        </w:rPr>
        <w:lastRenderedPageBreak/>
        <w:t xml:space="preserve">Si pagada la indemnización y cedidos los derechos, no se pudiere ejercer la subrogación por algún acto atribuible al Tomador y/o Asegurado, </w:t>
      </w:r>
      <w:r w:rsidRPr="00577A64">
        <w:rPr>
          <w:rFonts w:ascii="Arial" w:hAnsi="Arial" w:cs="Arial"/>
          <w:b/>
          <w:color w:val="auto"/>
        </w:rPr>
        <w:t>SEGUROS LAFISE,</w:t>
      </w:r>
      <w:r w:rsidRPr="00577A64">
        <w:rPr>
          <w:rFonts w:ascii="Arial" w:hAnsi="Arial" w:cs="Arial"/>
          <w:color w:val="auto"/>
        </w:rPr>
        <w:t xml:space="preserve"> podrá requerirle el reintegro de la suma indemnizada, incluso este derecho se extiende al supuesto donde se haya llegado a un arreglo conciliatorio judicial o extrajudicial en Sede, sin la autorización expresa de </w:t>
      </w:r>
      <w:r w:rsidRPr="00577A64">
        <w:rPr>
          <w:rFonts w:ascii="Arial" w:hAnsi="Arial" w:cs="Arial"/>
          <w:b/>
          <w:color w:val="auto"/>
        </w:rPr>
        <w:t>SEGUROS LAFISE</w:t>
      </w:r>
      <w:r w:rsidRPr="00577A64">
        <w:rPr>
          <w:rFonts w:ascii="Arial" w:hAnsi="Arial" w:cs="Arial"/>
          <w:color w:val="auto"/>
        </w:rPr>
        <w:t xml:space="preserve">. </w:t>
      </w:r>
    </w:p>
    <w:p w:rsidR="006673D3" w:rsidRPr="00577A64" w:rsidRDefault="006673D3" w:rsidP="006673D3">
      <w:pPr>
        <w:pStyle w:val="Default"/>
        <w:jc w:val="both"/>
        <w:rPr>
          <w:rFonts w:ascii="Arial" w:hAnsi="Arial" w:cs="Arial"/>
          <w:color w:val="auto"/>
        </w:rPr>
      </w:pPr>
    </w:p>
    <w:p w:rsidR="006673D3" w:rsidRPr="00577A64" w:rsidRDefault="006673D3" w:rsidP="006673D3">
      <w:pPr>
        <w:pStyle w:val="Default"/>
        <w:jc w:val="both"/>
        <w:rPr>
          <w:rFonts w:ascii="Arial" w:hAnsi="Arial" w:cs="Arial"/>
          <w:b/>
          <w:color w:val="auto"/>
        </w:rPr>
      </w:pPr>
      <w:r w:rsidRPr="00577A64">
        <w:rPr>
          <w:rFonts w:ascii="Arial" w:hAnsi="Arial" w:cs="Arial"/>
          <w:b/>
          <w:color w:val="auto"/>
        </w:rPr>
        <w:t xml:space="preserve">Artículo </w:t>
      </w:r>
      <w:r w:rsidR="00CE2A1C" w:rsidRPr="00577A64">
        <w:rPr>
          <w:rFonts w:ascii="Arial" w:hAnsi="Arial" w:cs="Arial"/>
          <w:b/>
          <w:color w:val="auto"/>
        </w:rPr>
        <w:t>4</w:t>
      </w:r>
      <w:r w:rsidR="007F081C">
        <w:rPr>
          <w:rFonts w:ascii="Arial" w:hAnsi="Arial" w:cs="Arial"/>
          <w:b/>
          <w:color w:val="auto"/>
        </w:rPr>
        <w:t>8</w:t>
      </w:r>
      <w:r w:rsidRPr="00577A64">
        <w:rPr>
          <w:rFonts w:ascii="Arial" w:hAnsi="Arial" w:cs="Arial"/>
          <w:b/>
          <w:color w:val="auto"/>
        </w:rPr>
        <w:t>: Tasación</w:t>
      </w:r>
    </w:p>
    <w:p w:rsidR="006673D3" w:rsidRPr="00577A64" w:rsidRDefault="006673D3" w:rsidP="006673D3">
      <w:pPr>
        <w:spacing w:before="72" w:after="100" w:afterAutospacing="1"/>
        <w:jc w:val="both"/>
        <w:rPr>
          <w:rFonts w:ascii="Arial" w:hAnsi="Arial" w:cs="Arial"/>
        </w:rPr>
      </w:pPr>
      <w:r w:rsidRPr="00577A64">
        <w:rPr>
          <w:rFonts w:ascii="Arial" w:hAnsi="Arial" w:cs="Arial"/>
        </w:rPr>
        <w:t xml:space="preserve">Las partes podrán convenir que se practique una valoración o tasación si hubiera desacuerdo respecto del valor del bien o el monto de la pérdida, al momento de ocurrir el siniestro. </w:t>
      </w:r>
    </w:p>
    <w:p w:rsidR="006673D3" w:rsidRDefault="006673D3" w:rsidP="006673D3">
      <w:pPr>
        <w:pStyle w:val="Default"/>
        <w:jc w:val="both"/>
        <w:rPr>
          <w:rFonts w:ascii="Arial" w:eastAsia="Times New Roman" w:hAnsi="Arial" w:cs="Arial"/>
          <w:color w:val="auto"/>
          <w:lang w:eastAsia="es-CR"/>
        </w:rPr>
      </w:pPr>
      <w:r w:rsidRPr="00577A64">
        <w:rPr>
          <w:rFonts w:ascii="Arial" w:eastAsia="Times New Roman" w:hAnsi="Arial" w:cs="Arial"/>
          <w:color w:val="auto"/>
          <w:lang w:eastAsia="es-CR"/>
        </w:rPr>
        <w:t xml:space="preserve">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 </w:t>
      </w:r>
    </w:p>
    <w:p w:rsidR="008607A8" w:rsidRPr="00577A64" w:rsidRDefault="008607A8" w:rsidP="006673D3">
      <w:pPr>
        <w:pStyle w:val="Default"/>
        <w:jc w:val="both"/>
        <w:rPr>
          <w:rFonts w:ascii="Arial" w:eastAsia="Times New Roman" w:hAnsi="Arial" w:cs="Arial"/>
          <w:color w:val="auto"/>
          <w:lang w:eastAsia="es-CR"/>
        </w:rPr>
      </w:pPr>
    </w:p>
    <w:p w:rsidR="006673D3" w:rsidRPr="00577A64" w:rsidRDefault="006673D3" w:rsidP="006673D3">
      <w:pPr>
        <w:spacing w:before="72" w:after="100" w:afterAutospacing="1"/>
        <w:jc w:val="both"/>
        <w:rPr>
          <w:rFonts w:ascii="Arial" w:hAnsi="Arial" w:cs="Arial"/>
        </w:rPr>
      </w:pPr>
      <w:r w:rsidRPr="00577A64">
        <w:rPr>
          <w:rFonts w:ascii="Arial" w:hAnsi="Arial" w:cs="Arial"/>
        </w:rPr>
        <w:t xml:space="preserve">Los honorarios de los tasadores serán pagados por mitades entre </w:t>
      </w:r>
      <w:r w:rsidRPr="00577A64">
        <w:rPr>
          <w:rFonts w:ascii="Arial" w:hAnsi="Arial" w:cs="Arial"/>
          <w:b/>
        </w:rPr>
        <w:t>SEGUROS LAFISE,</w:t>
      </w:r>
      <w:r w:rsidRPr="00577A64">
        <w:rPr>
          <w:rFonts w:ascii="Arial" w:hAnsi="Arial" w:cs="Arial"/>
        </w:rPr>
        <w:t xml:space="preserve"> y el Tomador y/o Asegurado, en los casos de tasador único o de tercer tasador, y en forma independiente el que cada uno haya designado. </w:t>
      </w:r>
    </w:p>
    <w:p w:rsidR="006673D3" w:rsidRPr="00577A64" w:rsidRDefault="006673D3" w:rsidP="006673D3">
      <w:pPr>
        <w:spacing w:before="72" w:after="100" w:afterAutospacing="1"/>
        <w:jc w:val="both"/>
        <w:rPr>
          <w:rFonts w:ascii="Arial" w:hAnsi="Arial" w:cs="Arial"/>
        </w:rPr>
      </w:pPr>
      <w:r w:rsidRPr="00577A64">
        <w:rPr>
          <w:rFonts w:ascii="Arial" w:hAnsi="Arial" w:cs="Arial"/>
        </w:rPr>
        <w:t>En caso de no haber interés o no existir acuerdo respecto de la realización de la valoración, las partes podrán acudir a los medios de solución que plantea el ordenamiento jurídico.</w:t>
      </w:r>
    </w:p>
    <w:p w:rsidR="006673D3" w:rsidRPr="00577A64" w:rsidRDefault="007F081C" w:rsidP="006673D3">
      <w:pPr>
        <w:pStyle w:val="Ttulo2"/>
        <w:keepLines w:val="0"/>
        <w:spacing w:before="0" w:line="240" w:lineRule="auto"/>
        <w:jc w:val="both"/>
        <w:rPr>
          <w:rFonts w:ascii="Arial" w:hAnsi="Arial" w:cs="Arial"/>
          <w:color w:val="auto"/>
          <w:sz w:val="24"/>
          <w:szCs w:val="24"/>
        </w:rPr>
      </w:pPr>
      <w:bookmarkStart w:id="23" w:name="_Toc296101450"/>
      <w:bookmarkStart w:id="24" w:name="_Toc297885626"/>
      <w:bookmarkStart w:id="25" w:name="_Toc307229646"/>
      <w:bookmarkStart w:id="26" w:name="_Toc318030533"/>
      <w:r>
        <w:rPr>
          <w:rFonts w:ascii="Arial" w:hAnsi="Arial" w:cs="Arial"/>
          <w:color w:val="auto"/>
          <w:sz w:val="24"/>
          <w:szCs w:val="24"/>
        </w:rPr>
        <w:t>Artículo 49</w:t>
      </w:r>
      <w:r w:rsidR="006673D3" w:rsidRPr="00577A64">
        <w:rPr>
          <w:rFonts w:ascii="Arial" w:hAnsi="Arial" w:cs="Arial"/>
          <w:color w:val="auto"/>
          <w:sz w:val="24"/>
          <w:szCs w:val="24"/>
        </w:rPr>
        <w:t>: Obligación de resolver reclamos y de indemnizar</w:t>
      </w:r>
      <w:bookmarkEnd w:id="23"/>
      <w:bookmarkEnd w:id="24"/>
      <w:bookmarkEnd w:id="25"/>
      <w:bookmarkEnd w:id="26"/>
    </w:p>
    <w:p w:rsidR="006673D3" w:rsidRPr="00577A64" w:rsidRDefault="006673D3" w:rsidP="006673D3">
      <w:pPr>
        <w:autoSpaceDE w:val="0"/>
        <w:autoSpaceDN w:val="0"/>
        <w:adjustRightInd w:val="0"/>
        <w:jc w:val="both"/>
        <w:rPr>
          <w:rFonts w:ascii="Arial" w:hAnsi="Arial" w:cs="Arial"/>
          <w:color w:val="000000"/>
        </w:rPr>
      </w:pPr>
      <w:r w:rsidRPr="00577A64">
        <w:rPr>
          <w:rFonts w:ascii="Arial" w:hAnsi="Arial" w:cs="Arial"/>
          <w:b/>
          <w:color w:val="000000"/>
        </w:rPr>
        <w:t xml:space="preserve">SEGUROS LAFISE </w:t>
      </w:r>
      <w:r w:rsidRPr="00577A64">
        <w:rPr>
          <w:rFonts w:ascii="Arial" w:hAnsi="Arial" w:cs="Arial"/>
          <w:color w:val="000000"/>
        </w:rPr>
        <w:t>está obligada a brindar respuesta a todo reclamo mediante resolución motivada y por escrito, entregada al interesado en la forma acordada para tal efecto, dentro de un plazo máximo de treinta (30) días naturales, contado a partir del recibo del reclamo.</w:t>
      </w:r>
    </w:p>
    <w:p w:rsidR="006673D3" w:rsidRPr="00577A64" w:rsidRDefault="006673D3" w:rsidP="006673D3">
      <w:pPr>
        <w:autoSpaceDE w:val="0"/>
        <w:autoSpaceDN w:val="0"/>
        <w:adjustRightInd w:val="0"/>
        <w:jc w:val="both"/>
        <w:rPr>
          <w:rFonts w:ascii="Arial" w:hAnsi="Arial" w:cs="Arial"/>
          <w:color w:val="000000"/>
        </w:rPr>
      </w:pPr>
    </w:p>
    <w:p w:rsidR="006673D3" w:rsidRPr="00577A64" w:rsidRDefault="006673D3" w:rsidP="006673D3">
      <w:pPr>
        <w:autoSpaceDE w:val="0"/>
        <w:autoSpaceDN w:val="0"/>
        <w:adjustRightInd w:val="0"/>
        <w:jc w:val="both"/>
        <w:rPr>
          <w:rFonts w:ascii="Arial" w:hAnsi="Arial" w:cs="Arial"/>
          <w:color w:val="000000"/>
        </w:rPr>
      </w:pPr>
      <w:r w:rsidRPr="00577A64">
        <w:rPr>
          <w:rFonts w:ascii="Arial" w:hAnsi="Arial" w:cs="Arial"/>
          <w:color w:val="000000"/>
        </w:rPr>
        <w:t>Cuando corresponda el pago o la ejecución de la prestación, esta deberá efectuarse dentro de un plazo máximo de treinta (30) días naturales, contado a partir de la notificación de la aceptación del reclamo.</w:t>
      </w:r>
    </w:p>
    <w:p w:rsidR="006673D3" w:rsidRPr="00577A64" w:rsidRDefault="006673D3" w:rsidP="006673D3">
      <w:pPr>
        <w:autoSpaceDE w:val="0"/>
        <w:autoSpaceDN w:val="0"/>
        <w:adjustRightInd w:val="0"/>
        <w:jc w:val="both"/>
        <w:rPr>
          <w:rFonts w:ascii="Arial" w:hAnsi="Arial" w:cs="Arial"/>
          <w:color w:val="000000"/>
        </w:rPr>
      </w:pPr>
    </w:p>
    <w:p w:rsidR="006673D3" w:rsidRPr="00577A64" w:rsidRDefault="006673D3" w:rsidP="006673D3">
      <w:pPr>
        <w:autoSpaceDE w:val="0"/>
        <w:autoSpaceDN w:val="0"/>
        <w:adjustRightInd w:val="0"/>
        <w:jc w:val="both"/>
        <w:rPr>
          <w:rFonts w:ascii="Arial" w:hAnsi="Arial" w:cs="Arial"/>
          <w:color w:val="000000"/>
        </w:rPr>
      </w:pPr>
      <w:r w:rsidRPr="00577A64">
        <w:rPr>
          <w:rFonts w:ascii="Arial" w:hAnsi="Arial" w:cs="Arial"/>
          <w:color w:val="000000"/>
        </w:rPr>
        <w:t xml:space="preserve">Si </w:t>
      </w:r>
      <w:r w:rsidRPr="00577A64">
        <w:rPr>
          <w:rFonts w:ascii="Arial" w:hAnsi="Arial" w:cs="Arial"/>
          <w:b/>
          <w:color w:val="000000"/>
        </w:rPr>
        <w:t xml:space="preserve">SEGUROS LAFISE </w:t>
      </w:r>
      <w:r w:rsidRPr="00577A64">
        <w:rPr>
          <w:rFonts w:ascii="Arial" w:hAnsi="Arial" w:cs="Arial"/>
          <w:color w:val="000000"/>
        </w:rPr>
        <w:t xml:space="preserve">incurriera en mora en el pago de la indemnización del bien siniestrado, no obstante entenderse válidas las cláusulas contractuales que sean más beneficiosas para el </w:t>
      </w:r>
      <w:r w:rsidRPr="00577A64">
        <w:rPr>
          <w:rFonts w:ascii="Arial" w:hAnsi="Arial" w:cs="Arial"/>
        </w:rPr>
        <w:t>Tomador y/o Asegurado</w:t>
      </w:r>
      <w:r w:rsidRPr="00577A64">
        <w:rPr>
          <w:rFonts w:ascii="Arial" w:hAnsi="Arial" w:cs="Arial"/>
          <w:color w:val="000000"/>
        </w:rPr>
        <w:t xml:space="preserve">, el atraso en el pago o la ejecución de la prestación convenida generará la obligación de </w:t>
      </w:r>
      <w:r w:rsidRPr="00577A64">
        <w:rPr>
          <w:rFonts w:ascii="Arial" w:hAnsi="Arial" w:cs="Arial"/>
          <w:b/>
          <w:color w:val="000000"/>
        </w:rPr>
        <w:t xml:space="preserve">SEGUROS LAFISE </w:t>
      </w:r>
      <w:r w:rsidRPr="00577A64">
        <w:rPr>
          <w:rFonts w:ascii="Arial" w:hAnsi="Arial" w:cs="Arial"/>
          <w:color w:val="000000"/>
        </w:rPr>
        <w:t xml:space="preserve">de pagar al </w:t>
      </w:r>
      <w:r w:rsidRPr="00577A64">
        <w:rPr>
          <w:rFonts w:ascii="Arial" w:hAnsi="Arial" w:cs="Arial"/>
        </w:rPr>
        <w:lastRenderedPageBreak/>
        <w:t>Tomador y/o Asegurado</w:t>
      </w:r>
      <w:r w:rsidRPr="00577A64">
        <w:rPr>
          <w:rFonts w:ascii="Arial" w:hAnsi="Arial" w:cs="Arial"/>
          <w:color w:val="000000"/>
        </w:rPr>
        <w:t xml:space="preserve"> o Acreedor, según corresponda, los daños y perjuicios respectivos, que para el caso específico de mora en el pago de la indemnización consistirá en el pago de intereses moratorios legales, conforme a lo establecido por el artículo 497 del Código de Comercio, sobre la suma principal adeudada. Es nulo el convenio que exonere a </w:t>
      </w:r>
      <w:r w:rsidRPr="00577A64">
        <w:rPr>
          <w:rFonts w:ascii="Arial" w:hAnsi="Arial" w:cs="Arial"/>
          <w:b/>
          <w:color w:val="000000"/>
        </w:rPr>
        <w:t xml:space="preserve">SEGUROS LAFISE </w:t>
      </w:r>
      <w:r w:rsidRPr="00577A64">
        <w:rPr>
          <w:rFonts w:ascii="Arial" w:hAnsi="Arial" w:cs="Arial"/>
          <w:color w:val="000000"/>
        </w:rPr>
        <w:t>de la responsabilidad por su mora.</w:t>
      </w:r>
    </w:p>
    <w:p w:rsidR="00475EA4" w:rsidRPr="00577A64" w:rsidRDefault="00475EA4" w:rsidP="006673D3">
      <w:pPr>
        <w:autoSpaceDE w:val="0"/>
        <w:autoSpaceDN w:val="0"/>
        <w:adjustRightInd w:val="0"/>
        <w:jc w:val="both"/>
        <w:rPr>
          <w:rFonts w:ascii="Arial" w:hAnsi="Arial" w:cs="Arial"/>
          <w:b/>
          <w:color w:val="000000"/>
        </w:rPr>
      </w:pPr>
    </w:p>
    <w:p w:rsidR="006673D3" w:rsidRPr="00577A64" w:rsidRDefault="006673D3" w:rsidP="006673D3">
      <w:pPr>
        <w:autoSpaceDE w:val="0"/>
        <w:autoSpaceDN w:val="0"/>
        <w:adjustRightInd w:val="0"/>
        <w:jc w:val="both"/>
        <w:rPr>
          <w:rFonts w:ascii="Arial" w:hAnsi="Arial" w:cs="Arial"/>
          <w:color w:val="000000"/>
        </w:rPr>
      </w:pPr>
      <w:r w:rsidRPr="00577A64">
        <w:rPr>
          <w:rFonts w:ascii="Arial" w:hAnsi="Arial" w:cs="Arial"/>
          <w:b/>
          <w:color w:val="000000"/>
        </w:rPr>
        <w:t xml:space="preserve">SEGUROS LAFISE </w:t>
      </w:r>
      <w:r w:rsidRPr="00577A64">
        <w:rPr>
          <w:rFonts w:ascii="Arial" w:hAnsi="Arial" w:cs="Arial"/>
          <w:color w:val="000000"/>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w:t>
      </w:r>
      <w:r w:rsidRPr="00577A64">
        <w:rPr>
          <w:rFonts w:ascii="Arial" w:hAnsi="Arial" w:cs="Arial"/>
        </w:rPr>
        <w:t>Tomador y/o Asegurado,</w:t>
      </w:r>
      <w:r w:rsidRPr="00577A64">
        <w:rPr>
          <w:rFonts w:ascii="Arial" w:hAnsi="Arial" w:cs="Arial"/>
          <w:color w:val="000000"/>
        </w:rPr>
        <w:t xml:space="preserve"> reclame la suma adicional en disputa por la vía que corresponda. En tales casos, </w:t>
      </w:r>
      <w:r w:rsidRPr="00577A64">
        <w:rPr>
          <w:rFonts w:ascii="Arial" w:hAnsi="Arial" w:cs="Arial"/>
          <w:b/>
          <w:color w:val="000000"/>
        </w:rPr>
        <w:t xml:space="preserve">SEGUROS LAFISE </w:t>
      </w:r>
      <w:r w:rsidRPr="00577A64">
        <w:rPr>
          <w:rFonts w:ascii="Arial" w:hAnsi="Arial" w:cs="Arial"/>
          <w:color w:val="000000"/>
        </w:rPr>
        <w:t>deberá dejar constancia en la documentación que acredita el giro de dichas indemnizaciones, los conceptos sobre los cuales el pago se realizó sin que hubiera acuerdo de partes.</w:t>
      </w:r>
    </w:p>
    <w:p w:rsidR="006673D3" w:rsidRPr="00577A64" w:rsidRDefault="006673D3" w:rsidP="006673D3">
      <w:pPr>
        <w:pStyle w:val="Default"/>
        <w:jc w:val="both"/>
        <w:rPr>
          <w:rFonts w:ascii="Arial" w:hAnsi="Arial" w:cs="Arial"/>
          <w:color w:val="auto"/>
        </w:rPr>
      </w:pPr>
    </w:p>
    <w:p w:rsidR="006673D3" w:rsidRPr="00577A64" w:rsidRDefault="006673D3" w:rsidP="006673D3">
      <w:pPr>
        <w:pStyle w:val="Default"/>
        <w:jc w:val="both"/>
        <w:rPr>
          <w:rFonts w:ascii="Arial" w:hAnsi="Arial" w:cs="Arial"/>
          <w:b/>
          <w:bCs/>
          <w:color w:val="auto"/>
        </w:rPr>
      </w:pPr>
      <w:r w:rsidRPr="00577A64">
        <w:rPr>
          <w:rFonts w:ascii="Arial" w:hAnsi="Arial" w:cs="Arial"/>
          <w:color w:val="auto"/>
        </w:rPr>
        <w:t xml:space="preserve">No operará la renovación tácita si el Tomador y/o Asegurado o </w:t>
      </w:r>
      <w:r w:rsidRPr="00577A64">
        <w:rPr>
          <w:rFonts w:ascii="Arial" w:hAnsi="Arial" w:cs="Arial"/>
          <w:b/>
          <w:color w:val="auto"/>
        </w:rPr>
        <w:t xml:space="preserve">SEGUROS LAFISE, </w:t>
      </w:r>
      <w:r w:rsidRPr="00577A64">
        <w:rPr>
          <w:rFonts w:ascii="Arial" w:hAnsi="Arial" w:cs="Arial"/>
          <w:color w:val="auto"/>
        </w:rPr>
        <w:t xml:space="preserve">notifica a la otra parte su decisión de no renovar la póliza, al menos con un mes de anticipación al vencimiento de la póliza. </w:t>
      </w:r>
    </w:p>
    <w:p w:rsidR="006673D3" w:rsidRPr="00577A64" w:rsidRDefault="006673D3" w:rsidP="006673D3">
      <w:pPr>
        <w:pStyle w:val="Default"/>
        <w:jc w:val="both"/>
        <w:rPr>
          <w:rFonts w:ascii="Arial" w:hAnsi="Arial" w:cs="Arial"/>
          <w:color w:val="auto"/>
        </w:rPr>
      </w:pPr>
    </w:p>
    <w:p w:rsidR="006673D3" w:rsidRPr="00577A64" w:rsidRDefault="006673D3" w:rsidP="006673D3">
      <w:pPr>
        <w:pStyle w:val="Default"/>
        <w:jc w:val="both"/>
        <w:rPr>
          <w:rFonts w:ascii="Arial" w:hAnsi="Arial" w:cs="Arial"/>
          <w:color w:val="auto"/>
        </w:rPr>
      </w:pPr>
      <w:r w:rsidRPr="00577A64">
        <w:rPr>
          <w:rFonts w:ascii="Arial" w:hAnsi="Arial" w:cs="Arial"/>
          <w:b/>
          <w:bCs/>
          <w:color w:val="auto"/>
        </w:rPr>
        <w:t xml:space="preserve">Artículo </w:t>
      </w:r>
      <w:r w:rsidR="00CE2A1C" w:rsidRPr="00577A64">
        <w:rPr>
          <w:rFonts w:ascii="Arial" w:hAnsi="Arial" w:cs="Arial"/>
          <w:b/>
          <w:bCs/>
          <w:color w:val="auto"/>
        </w:rPr>
        <w:t>5</w:t>
      </w:r>
      <w:r w:rsidR="007F081C">
        <w:rPr>
          <w:rFonts w:ascii="Arial" w:hAnsi="Arial" w:cs="Arial"/>
          <w:b/>
          <w:bCs/>
          <w:color w:val="auto"/>
        </w:rPr>
        <w:t>0</w:t>
      </w:r>
      <w:r w:rsidRPr="00577A64">
        <w:rPr>
          <w:rFonts w:ascii="Arial" w:hAnsi="Arial" w:cs="Arial"/>
          <w:b/>
          <w:bCs/>
          <w:color w:val="auto"/>
        </w:rPr>
        <w:t xml:space="preserve">: Rehabilitación </w:t>
      </w:r>
    </w:p>
    <w:p w:rsidR="00E607F9" w:rsidRPr="00577A64" w:rsidRDefault="006673D3" w:rsidP="006673D3">
      <w:pPr>
        <w:jc w:val="both"/>
        <w:rPr>
          <w:rFonts w:ascii="Arial" w:hAnsi="Arial" w:cs="Arial"/>
        </w:rPr>
      </w:pPr>
      <w:r w:rsidRPr="00577A64">
        <w:rPr>
          <w:rFonts w:ascii="Arial" w:hAnsi="Arial" w:cs="Arial"/>
        </w:rPr>
        <w:t xml:space="preserve">En caso que esta póliza se cancele y el Tomador y/o Asegurado, solicite su rehabilitación, </w:t>
      </w:r>
      <w:r w:rsidRPr="00577A64">
        <w:rPr>
          <w:rFonts w:ascii="Arial" w:hAnsi="Arial" w:cs="Arial"/>
          <w:b/>
        </w:rPr>
        <w:t xml:space="preserve">SEGUROS LAFISE, </w:t>
      </w:r>
      <w:r w:rsidRPr="00577A64">
        <w:rPr>
          <w:rFonts w:ascii="Arial" w:hAnsi="Arial" w:cs="Arial"/>
        </w:rPr>
        <w:t xml:space="preserve">podrá, a su sola discreción, aceptar la rehabilitación de la misma, siempre y cuando se cumplan las condiciones y requisitos que exija </w:t>
      </w:r>
      <w:r w:rsidRPr="00577A64">
        <w:rPr>
          <w:rFonts w:ascii="Arial" w:hAnsi="Arial" w:cs="Arial"/>
          <w:b/>
        </w:rPr>
        <w:t xml:space="preserve">SEGUROS LAFISE, </w:t>
      </w:r>
      <w:r w:rsidRPr="00577A64">
        <w:rPr>
          <w:rFonts w:ascii="Arial" w:hAnsi="Arial" w:cs="Arial"/>
        </w:rPr>
        <w:t xml:space="preserve"> para determinar que la situación del riesgo no ha cambiado con relación al momento de la contratación original. Bajo ninguna circunstancia habrá responsabilidad de </w:t>
      </w:r>
      <w:r w:rsidRPr="00577A64">
        <w:rPr>
          <w:rFonts w:ascii="Arial" w:hAnsi="Arial" w:cs="Arial"/>
          <w:b/>
        </w:rPr>
        <w:t xml:space="preserve">SEGUROS LAFISE, </w:t>
      </w:r>
      <w:r w:rsidRPr="00577A64">
        <w:rPr>
          <w:rFonts w:ascii="Arial" w:hAnsi="Arial" w:cs="Arial"/>
        </w:rPr>
        <w:t>con relación a los siniestros ocurridos en el período comprendido entre las fechas de cancelación y la rehabilitación de la póliza.</w:t>
      </w:r>
    </w:p>
    <w:p w:rsidR="001E48B5" w:rsidRPr="00577A64" w:rsidRDefault="001E48B5" w:rsidP="002F1669">
      <w:pPr>
        <w:jc w:val="both"/>
        <w:rPr>
          <w:rFonts w:ascii="Arial" w:hAnsi="Arial" w:cs="Arial"/>
        </w:rPr>
      </w:pPr>
    </w:p>
    <w:p w:rsidR="006673D3" w:rsidRPr="00577A64" w:rsidRDefault="006673D3" w:rsidP="002F1669">
      <w:pPr>
        <w:jc w:val="both"/>
        <w:rPr>
          <w:rFonts w:ascii="Arial" w:hAnsi="Arial" w:cs="Arial"/>
        </w:rPr>
      </w:pPr>
    </w:p>
    <w:p w:rsidR="006673D3" w:rsidRPr="00577A64" w:rsidRDefault="006673D3" w:rsidP="006673D3">
      <w:pPr>
        <w:pStyle w:val="Default"/>
        <w:jc w:val="both"/>
        <w:rPr>
          <w:rFonts w:ascii="Arial" w:hAnsi="Arial" w:cs="Arial"/>
          <w:b/>
          <w:bCs/>
          <w:color w:val="auto"/>
        </w:rPr>
      </w:pPr>
      <w:r w:rsidRPr="00577A64">
        <w:rPr>
          <w:rFonts w:ascii="Arial" w:hAnsi="Arial" w:cs="Arial"/>
          <w:b/>
          <w:bCs/>
          <w:color w:val="auto"/>
        </w:rPr>
        <w:t>SECCION V - DISPOSICIONES FINALES</w:t>
      </w:r>
    </w:p>
    <w:p w:rsidR="006673D3" w:rsidRPr="00577A64" w:rsidRDefault="006673D3" w:rsidP="006673D3">
      <w:pPr>
        <w:pStyle w:val="Default"/>
        <w:jc w:val="both"/>
        <w:rPr>
          <w:rFonts w:ascii="Arial" w:hAnsi="Arial" w:cs="Arial"/>
          <w:b/>
          <w:bCs/>
          <w:color w:val="auto"/>
        </w:rPr>
      </w:pPr>
    </w:p>
    <w:p w:rsidR="006673D3" w:rsidRPr="00577A64" w:rsidRDefault="006673D3" w:rsidP="006673D3">
      <w:pPr>
        <w:pStyle w:val="Default"/>
        <w:jc w:val="both"/>
        <w:rPr>
          <w:rFonts w:ascii="Arial" w:hAnsi="Arial" w:cs="Arial"/>
          <w:color w:val="auto"/>
        </w:rPr>
      </w:pPr>
      <w:r w:rsidRPr="00577A64">
        <w:rPr>
          <w:rFonts w:ascii="Arial" w:hAnsi="Arial" w:cs="Arial"/>
          <w:b/>
          <w:bCs/>
          <w:color w:val="auto"/>
        </w:rPr>
        <w:t xml:space="preserve">Artículo </w:t>
      </w:r>
      <w:r w:rsidR="00CE2A1C" w:rsidRPr="00577A64">
        <w:rPr>
          <w:rFonts w:ascii="Arial" w:hAnsi="Arial" w:cs="Arial"/>
          <w:b/>
          <w:bCs/>
          <w:color w:val="auto"/>
        </w:rPr>
        <w:t>5</w:t>
      </w:r>
      <w:r w:rsidR="007F081C">
        <w:rPr>
          <w:rFonts w:ascii="Arial" w:hAnsi="Arial" w:cs="Arial"/>
          <w:b/>
          <w:bCs/>
          <w:color w:val="auto"/>
        </w:rPr>
        <w:t>1</w:t>
      </w:r>
      <w:r w:rsidRPr="00577A64">
        <w:rPr>
          <w:rFonts w:ascii="Arial" w:hAnsi="Arial" w:cs="Arial"/>
          <w:b/>
          <w:bCs/>
          <w:color w:val="auto"/>
        </w:rPr>
        <w:t xml:space="preserve">: Autorización de documentos </w:t>
      </w:r>
    </w:p>
    <w:p w:rsidR="006673D3" w:rsidRPr="00577A64" w:rsidRDefault="006673D3" w:rsidP="006673D3">
      <w:pPr>
        <w:pStyle w:val="Default"/>
        <w:jc w:val="both"/>
        <w:rPr>
          <w:rFonts w:ascii="Arial" w:hAnsi="Arial" w:cs="Arial"/>
          <w:color w:val="auto"/>
        </w:rPr>
      </w:pPr>
      <w:r w:rsidRPr="00577A64">
        <w:rPr>
          <w:rFonts w:ascii="Arial" w:hAnsi="Arial" w:cs="Arial"/>
          <w:color w:val="auto"/>
        </w:rPr>
        <w:t xml:space="preserve">Solamente los funcionarios autorizados por </w:t>
      </w:r>
      <w:r w:rsidRPr="00577A64">
        <w:rPr>
          <w:rFonts w:ascii="Arial" w:hAnsi="Arial" w:cs="Arial"/>
          <w:b/>
          <w:color w:val="auto"/>
        </w:rPr>
        <w:t xml:space="preserve">SEGUROS LAFISE, </w:t>
      </w:r>
      <w:r w:rsidRPr="00577A64">
        <w:rPr>
          <w:rFonts w:ascii="Arial" w:hAnsi="Arial" w:cs="Arial"/>
          <w:color w:val="auto"/>
        </w:rPr>
        <w:t>podrán representarla y firmar documentos que integran la póliza o la modifican, así como presentar cotizaciones, propuestas de indemnización o cualquier otra información relativa al segur</w:t>
      </w:r>
      <w:r w:rsidR="009A55B7">
        <w:rPr>
          <w:rFonts w:ascii="Arial" w:hAnsi="Arial" w:cs="Arial"/>
          <w:color w:val="auto"/>
        </w:rPr>
        <w:t>o ante el Tomador y/o Asegurado</w:t>
      </w:r>
      <w:r w:rsidRPr="00577A64">
        <w:rPr>
          <w:rFonts w:ascii="Arial" w:hAnsi="Arial" w:cs="Arial"/>
          <w:color w:val="auto"/>
        </w:rPr>
        <w:t xml:space="preserve">. Los Intermediarios de seguros se limitan a canalizar las comunicaciones oficiales de </w:t>
      </w:r>
      <w:r w:rsidRPr="00577A64">
        <w:rPr>
          <w:rFonts w:ascii="Arial" w:hAnsi="Arial" w:cs="Arial"/>
          <w:b/>
          <w:color w:val="auto"/>
        </w:rPr>
        <w:t>SEGUROS LAFISE</w:t>
      </w:r>
      <w:r w:rsidRPr="00577A64">
        <w:rPr>
          <w:rFonts w:ascii="Arial" w:hAnsi="Arial" w:cs="Arial"/>
          <w:color w:val="auto"/>
        </w:rPr>
        <w:t xml:space="preserve">, sin que en ningún caso los actos de los Intermediarios de Seguros comprometan a </w:t>
      </w:r>
      <w:r w:rsidRPr="00577A64">
        <w:rPr>
          <w:rFonts w:ascii="Arial" w:hAnsi="Arial" w:cs="Arial"/>
          <w:b/>
          <w:color w:val="auto"/>
        </w:rPr>
        <w:t>SEGUROS LAFISE</w:t>
      </w:r>
      <w:r w:rsidRPr="00577A64">
        <w:rPr>
          <w:rFonts w:ascii="Arial" w:hAnsi="Arial" w:cs="Arial"/>
          <w:color w:val="auto"/>
        </w:rPr>
        <w:t xml:space="preserve">. </w:t>
      </w:r>
    </w:p>
    <w:p w:rsidR="006673D3" w:rsidRPr="00577A64" w:rsidRDefault="006673D3" w:rsidP="006673D3">
      <w:pPr>
        <w:pStyle w:val="Default"/>
        <w:jc w:val="both"/>
        <w:rPr>
          <w:rFonts w:ascii="Arial" w:hAnsi="Arial" w:cs="Arial"/>
          <w:color w:val="auto"/>
        </w:rPr>
      </w:pPr>
    </w:p>
    <w:p w:rsidR="006673D3" w:rsidRPr="00577A64" w:rsidRDefault="00CE2A1C" w:rsidP="006673D3">
      <w:pPr>
        <w:pStyle w:val="Default"/>
        <w:jc w:val="both"/>
        <w:rPr>
          <w:rFonts w:ascii="Arial" w:hAnsi="Arial" w:cs="Arial"/>
          <w:color w:val="auto"/>
        </w:rPr>
      </w:pPr>
      <w:r w:rsidRPr="00577A64">
        <w:rPr>
          <w:rFonts w:ascii="Arial" w:hAnsi="Arial" w:cs="Arial"/>
          <w:b/>
          <w:bCs/>
          <w:color w:val="auto"/>
        </w:rPr>
        <w:t>Artículo 5</w:t>
      </w:r>
      <w:r w:rsidR="007F081C">
        <w:rPr>
          <w:rFonts w:ascii="Arial" w:hAnsi="Arial" w:cs="Arial"/>
          <w:b/>
          <w:bCs/>
          <w:color w:val="auto"/>
        </w:rPr>
        <w:t>2</w:t>
      </w:r>
      <w:r w:rsidR="006673D3" w:rsidRPr="00577A64">
        <w:rPr>
          <w:rFonts w:ascii="Arial" w:hAnsi="Arial" w:cs="Arial"/>
          <w:b/>
          <w:bCs/>
          <w:color w:val="auto"/>
        </w:rPr>
        <w:t xml:space="preserve">: Actualización de datos </w:t>
      </w:r>
    </w:p>
    <w:p w:rsidR="006673D3" w:rsidRPr="00577A64" w:rsidRDefault="006673D3" w:rsidP="006673D3">
      <w:pPr>
        <w:pStyle w:val="Default"/>
        <w:jc w:val="both"/>
        <w:rPr>
          <w:rFonts w:ascii="Arial" w:hAnsi="Arial" w:cs="Arial"/>
          <w:color w:val="auto"/>
        </w:rPr>
      </w:pPr>
      <w:r w:rsidRPr="00577A64">
        <w:rPr>
          <w:rFonts w:ascii="Arial" w:hAnsi="Arial" w:cs="Arial"/>
          <w:color w:val="auto"/>
        </w:rPr>
        <w:t xml:space="preserve">El Tomador y/o Asegurado tiene la responsabilidad de informar a </w:t>
      </w:r>
      <w:r w:rsidRPr="00577A64">
        <w:rPr>
          <w:rFonts w:ascii="Arial" w:hAnsi="Arial" w:cs="Arial"/>
          <w:b/>
          <w:color w:val="auto"/>
        </w:rPr>
        <w:t xml:space="preserve">SEGUROS LAFISE, </w:t>
      </w:r>
      <w:r w:rsidRPr="00577A64">
        <w:rPr>
          <w:rFonts w:ascii="Arial" w:hAnsi="Arial" w:cs="Arial"/>
          <w:color w:val="auto"/>
        </w:rPr>
        <w:t xml:space="preserve">por cualquier medio escrito o electrónico con acuse o comprobación de recibo, de cualquier cambio en los datos de contacto que inicialmente declaró en la solicitud del seguro. </w:t>
      </w:r>
    </w:p>
    <w:p w:rsidR="006673D3" w:rsidRPr="00577A64" w:rsidRDefault="006673D3" w:rsidP="006673D3">
      <w:pPr>
        <w:pStyle w:val="Default"/>
        <w:jc w:val="both"/>
        <w:rPr>
          <w:rFonts w:ascii="Arial" w:hAnsi="Arial" w:cs="Arial"/>
          <w:b/>
          <w:bCs/>
          <w:color w:val="auto"/>
        </w:rPr>
      </w:pPr>
    </w:p>
    <w:p w:rsidR="006673D3" w:rsidRPr="00577A64" w:rsidRDefault="006673D3" w:rsidP="006673D3">
      <w:pPr>
        <w:pStyle w:val="Default"/>
        <w:jc w:val="both"/>
        <w:rPr>
          <w:rFonts w:ascii="Arial" w:hAnsi="Arial" w:cs="Arial"/>
          <w:color w:val="auto"/>
        </w:rPr>
      </w:pPr>
      <w:r w:rsidRPr="00577A64">
        <w:rPr>
          <w:rFonts w:ascii="Arial" w:hAnsi="Arial" w:cs="Arial"/>
          <w:b/>
          <w:bCs/>
          <w:color w:val="auto"/>
        </w:rPr>
        <w:t xml:space="preserve">Artículo </w:t>
      </w:r>
      <w:r w:rsidR="00CE2A1C" w:rsidRPr="00577A64">
        <w:rPr>
          <w:rFonts w:ascii="Arial" w:hAnsi="Arial" w:cs="Arial"/>
          <w:b/>
          <w:bCs/>
          <w:color w:val="auto"/>
        </w:rPr>
        <w:t>5</w:t>
      </w:r>
      <w:r w:rsidR="007F081C">
        <w:rPr>
          <w:rFonts w:ascii="Arial" w:hAnsi="Arial" w:cs="Arial"/>
          <w:b/>
          <w:bCs/>
          <w:color w:val="auto"/>
        </w:rPr>
        <w:t>3</w:t>
      </w:r>
      <w:r w:rsidRPr="00577A64">
        <w:rPr>
          <w:rFonts w:ascii="Arial" w:hAnsi="Arial" w:cs="Arial"/>
          <w:b/>
          <w:bCs/>
          <w:color w:val="auto"/>
        </w:rPr>
        <w:t>: Traspaso de la póliza</w:t>
      </w:r>
    </w:p>
    <w:p w:rsidR="006673D3" w:rsidRPr="00577A64" w:rsidRDefault="006673D3" w:rsidP="006673D3">
      <w:pPr>
        <w:pStyle w:val="Default"/>
        <w:jc w:val="both"/>
        <w:rPr>
          <w:rFonts w:ascii="Arial" w:eastAsia="Times New Roman" w:hAnsi="Arial" w:cs="Arial"/>
        </w:rPr>
      </w:pPr>
      <w:r w:rsidRPr="00577A64">
        <w:rPr>
          <w:rFonts w:ascii="Arial" w:hAnsi="Arial" w:cs="Arial"/>
          <w:color w:val="auto"/>
        </w:rPr>
        <w:t xml:space="preserve">Salvo comunicación en contrario de parte del Tomador y/o Asegurado, si el bien asegurado en esta póliza es traspasado a otra persona por cualquier causa lícita, el seguro amparará al nuevo dueño hasta el vencimiento del contrato, para lo cual debe existir la prueba documental de que se realizó la venta, o se haya efectuado traspaso del bien; y siempre y cuando no se den circunstancias que modifiquen el uso original del bien y el nuevo dueño mantenga el interés asegurable sobre el mismo al momento del traspaso. Dicho traspaso deberá comunicarse a </w:t>
      </w:r>
      <w:r w:rsidRPr="00577A64">
        <w:rPr>
          <w:rFonts w:ascii="Arial" w:hAnsi="Arial" w:cs="Arial"/>
          <w:b/>
          <w:color w:val="auto"/>
        </w:rPr>
        <w:t xml:space="preserve">SEGUROS LAFISE, </w:t>
      </w:r>
      <w:r w:rsidRPr="00577A64">
        <w:rPr>
          <w:rFonts w:ascii="Arial" w:eastAsia="Times New Roman" w:hAnsi="Arial" w:cs="Arial"/>
        </w:rPr>
        <w:t>a más tardar quince días hábiles luego de formalizado.</w:t>
      </w:r>
    </w:p>
    <w:p w:rsidR="006673D3" w:rsidRPr="00577A64" w:rsidRDefault="006673D3" w:rsidP="006673D3">
      <w:pPr>
        <w:pStyle w:val="Default"/>
        <w:jc w:val="both"/>
        <w:rPr>
          <w:rFonts w:ascii="Arial" w:hAnsi="Arial" w:cs="Arial"/>
          <w:color w:val="auto"/>
        </w:rPr>
      </w:pPr>
    </w:p>
    <w:p w:rsidR="006673D3" w:rsidRPr="00577A64" w:rsidRDefault="006673D3" w:rsidP="006673D3">
      <w:pPr>
        <w:pStyle w:val="Default"/>
        <w:jc w:val="both"/>
        <w:rPr>
          <w:rFonts w:ascii="Arial" w:hAnsi="Arial" w:cs="Arial"/>
          <w:color w:val="auto"/>
        </w:rPr>
      </w:pPr>
      <w:r w:rsidRPr="00577A64">
        <w:rPr>
          <w:rFonts w:ascii="Arial" w:hAnsi="Arial" w:cs="Arial"/>
          <w:color w:val="auto"/>
        </w:rPr>
        <w:t xml:space="preserve">Al vencimiento de la vigencia de la póliza, el nuevo dueño del bien deberá suscribir una nueva póliza a su nombre. </w:t>
      </w:r>
    </w:p>
    <w:p w:rsidR="006673D3" w:rsidRPr="00577A64" w:rsidRDefault="006673D3" w:rsidP="006673D3">
      <w:pPr>
        <w:pStyle w:val="Default"/>
        <w:jc w:val="both"/>
        <w:rPr>
          <w:rFonts w:ascii="Arial" w:hAnsi="Arial" w:cs="Arial"/>
          <w:color w:val="auto"/>
        </w:rPr>
      </w:pPr>
    </w:p>
    <w:p w:rsidR="006673D3" w:rsidRPr="00577A64" w:rsidRDefault="006673D3" w:rsidP="006673D3">
      <w:pPr>
        <w:pStyle w:val="Default"/>
        <w:jc w:val="both"/>
        <w:rPr>
          <w:rFonts w:ascii="Arial" w:hAnsi="Arial" w:cs="Arial"/>
          <w:color w:val="auto"/>
        </w:rPr>
      </w:pPr>
      <w:r w:rsidRPr="00577A64">
        <w:rPr>
          <w:rFonts w:ascii="Arial" w:hAnsi="Arial" w:cs="Arial"/>
          <w:b/>
          <w:bCs/>
          <w:color w:val="auto"/>
        </w:rPr>
        <w:t xml:space="preserve">Artículo </w:t>
      </w:r>
      <w:r w:rsidR="00CE2A1C" w:rsidRPr="00577A64">
        <w:rPr>
          <w:rFonts w:ascii="Arial" w:hAnsi="Arial" w:cs="Arial"/>
          <w:b/>
          <w:bCs/>
          <w:color w:val="auto"/>
        </w:rPr>
        <w:t>5</w:t>
      </w:r>
      <w:r w:rsidR="007F081C">
        <w:rPr>
          <w:rFonts w:ascii="Arial" w:hAnsi="Arial" w:cs="Arial"/>
          <w:b/>
          <w:bCs/>
          <w:color w:val="auto"/>
        </w:rPr>
        <w:t>4</w:t>
      </w:r>
      <w:r w:rsidRPr="00577A64">
        <w:rPr>
          <w:rFonts w:ascii="Arial" w:hAnsi="Arial" w:cs="Arial"/>
          <w:b/>
          <w:bCs/>
          <w:color w:val="auto"/>
        </w:rPr>
        <w:t xml:space="preserve">: Comunicaciones </w:t>
      </w:r>
    </w:p>
    <w:p w:rsidR="006673D3" w:rsidRPr="00577A64" w:rsidRDefault="006673D3" w:rsidP="006673D3">
      <w:pPr>
        <w:pStyle w:val="Default"/>
        <w:jc w:val="both"/>
        <w:rPr>
          <w:rFonts w:ascii="Arial" w:hAnsi="Arial" w:cs="Arial"/>
          <w:color w:val="auto"/>
        </w:rPr>
      </w:pPr>
      <w:r w:rsidRPr="00577A64">
        <w:rPr>
          <w:rFonts w:ascii="Arial" w:hAnsi="Arial" w:cs="Arial"/>
          <w:color w:val="auto"/>
        </w:rPr>
        <w:t>Las comunicaciones relativas a esta póliza dirigidas al Tomador y/o Asegurado</w:t>
      </w:r>
      <w:r w:rsidRPr="00577A64">
        <w:rPr>
          <w:rFonts w:ascii="Arial" w:hAnsi="Arial" w:cs="Arial"/>
        </w:rPr>
        <w:t>,</w:t>
      </w:r>
      <w:r w:rsidRPr="00577A64">
        <w:rPr>
          <w:rFonts w:ascii="Arial" w:hAnsi="Arial" w:cs="Arial"/>
          <w:color w:val="auto"/>
        </w:rPr>
        <w:t xml:space="preserve"> deberán hacerse mediante aviso por cualquier medio escrito o electrónico con acuse o comprobación de recibo, según el domicilio contractual designado en la solicitud de seguro, según sea el caso, o bien remitirse a través del Intermediario de seguros nombrado. </w:t>
      </w:r>
    </w:p>
    <w:p w:rsidR="006673D3" w:rsidRPr="00577A64" w:rsidRDefault="006673D3" w:rsidP="006673D3">
      <w:pPr>
        <w:pStyle w:val="Default"/>
        <w:jc w:val="both"/>
        <w:rPr>
          <w:rFonts w:ascii="Arial" w:hAnsi="Arial" w:cs="Arial"/>
          <w:color w:val="auto"/>
        </w:rPr>
      </w:pPr>
    </w:p>
    <w:p w:rsidR="007F081C" w:rsidRPr="001B3A46" w:rsidRDefault="007F081C" w:rsidP="007F081C">
      <w:pPr>
        <w:pStyle w:val="Default"/>
        <w:jc w:val="both"/>
        <w:rPr>
          <w:rFonts w:ascii="Arial" w:hAnsi="Arial" w:cs="Arial"/>
          <w:b/>
          <w:color w:val="auto"/>
        </w:rPr>
      </w:pPr>
      <w:r w:rsidRPr="00DB1451">
        <w:rPr>
          <w:rFonts w:ascii="Arial" w:hAnsi="Arial" w:cs="Arial"/>
          <w:color w:val="auto"/>
        </w:rPr>
        <w:t>Las comunic</w:t>
      </w:r>
      <w:r>
        <w:rPr>
          <w:rFonts w:ascii="Arial" w:hAnsi="Arial" w:cs="Arial"/>
          <w:color w:val="auto"/>
        </w:rPr>
        <w:t xml:space="preserve">aciones dirigidas a </w:t>
      </w:r>
      <w:r w:rsidRPr="00AB23BD">
        <w:rPr>
          <w:rFonts w:ascii="Arial" w:hAnsi="Arial" w:cs="Arial"/>
          <w:b/>
          <w:color w:val="auto"/>
        </w:rPr>
        <w:t>SEGUROS LAFISE</w:t>
      </w:r>
      <w:r>
        <w:rPr>
          <w:rFonts w:ascii="Arial" w:hAnsi="Arial" w:cs="Arial"/>
          <w:b/>
          <w:color w:val="auto"/>
        </w:rPr>
        <w:t>,</w:t>
      </w:r>
      <w:r w:rsidRPr="00DB1451">
        <w:rPr>
          <w:rFonts w:ascii="Arial" w:hAnsi="Arial" w:cs="Arial"/>
          <w:color w:val="auto"/>
        </w:rPr>
        <w:t xml:space="preserve"> deberán hacerse mediante aviso por cualquier medio escrito o electrónico con acuse o comprobación de recibo a las siguientes</w:t>
      </w:r>
      <w:r w:rsidR="008607A8">
        <w:rPr>
          <w:rFonts w:ascii="Arial" w:hAnsi="Arial" w:cs="Arial"/>
          <w:color w:val="auto"/>
        </w:rPr>
        <w:t xml:space="preserve"> </w:t>
      </w:r>
      <w:r w:rsidRPr="00DB1451">
        <w:rPr>
          <w:rFonts w:ascii="Arial" w:hAnsi="Arial" w:cs="Arial"/>
          <w:color w:val="auto"/>
        </w:rPr>
        <w:t>direcciones fís</w:t>
      </w:r>
      <w:r>
        <w:rPr>
          <w:rFonts w:ascii="Arial" w:hAnsi="Arial" w:cs="Arial"/>
          <w:color w:val="auto"/>
        </w:rPr>
        <w:t>ica y electrónica</w:t>
      </w:r>
      <w:r w:rsidRPr="00DB1451">
        <w:rPr>
          <w:rFonts w:ascii="Arial" w:hAnsi="Arial" w:cs="Arial"/>
          <w:color w:val="auto"/>
        </w:rPr>
        <w:t>:</w:t>
      </w:r>
      <w:r w:rsidR="008607A8">
        <w:rPr>
          <w:rFonts w:ascii="Arial" w:hAnsi="Arial" w:cs="Arial"/>
          <w:color w:val="auto"/>
        </w:rPr>
        <w:t xml:space="preserve"> </w:t>
      </w:r>
      <w:r w:rsidRPr="001B3A46">
        <w:rPr>
          <w:rFonts w:ascii="Arial" w:hAnsi="Arial" w:cs="Arial"/>
          <w:b/>
        </w:rPr>
        <w:t>San Pedro, 1</w:t>
      </w:r>
      <w:r w:rsidR="007E060A">
        <w:rPr>
          <w:rFonts w:ascii="Arial" w:hAnsi="Arial" w:cs="Arial"/>
          <w:b/>
        </w:rPr>
        <w:t>7</w:t>
      </w:r>
      <w:r w:rsidRPr="001B3A46">
        <w:rPr>
          <w:rFonts w:ascii="Arial" w:hAnsi="Arial" w:cs="Arial"/>
          <w:b/>
        </w:rPr>
        <w:t xml:space="preserve">5 metros este de la </w:t>
      </w:r>
      <w:r w:rsidR="008607A8">
        <w:rPr>
          <w:rFonts w:ascii="Arial" w:hAnsi="Arial" w:cs="Arial"/>
          <w:b/>
        </w:rPr>
        <w:t xml:space="preserve">Fuente de la Hispanidad, </w:t>
      </w:r>
      <w:r w:rsidRPr="001B3A46">
        <w:rPr>
          <w:rFonts w:ascii="Arial" w:hAnsi="Arial" w:cs="Arial"/>
          <w:b/>
        </w:rPr>
        <w:t xml:space="preserve">San </w:t>
      </w:r>
      <w:r w:rsidR="008607A8">
        <w:rPr>
          <w:rFonts w:ascii="Arial" w:hAnsi="Arial" w:cs="Arial"/>
          <w:b/>
        </w:rPr>
        <w:t>José</w:t>
      </w:r>
      <w:r w:rsidRPr="001B3A46">
        <w:rPr>
          <w:rFonts w:ascii="Arial" w:hAnsi="Arial" w:cs="Arial"/>
          <w:b/>
        </w:rPr>
        <w:t>,</w:t>
      </w:r>
      <w:r w:rsidR="008607A8">
        <w:rPr>
          <w:rFonts w:ascii="Arial" w:hAnsi="Arial" w:cs="Arial"/>
          <w:b/>
        </w:rPr>
        <w:t xml:space="preserve"> Costa Rica</w:t>
      </w:r>
      <w:r w:rsidRPr="001B3A46">
        <w:rPr>
          <w:rFonts w:ascii="Arial" w:hAnsi="Arial" w:cs="Arial"/>
          <w:b/>
        </w:rPr>
        <w:t xml:space="preserve">, Correo Electrónico: </w:t>
      </w:r>
      <w:r w:rsidRPr="001B3A46">
        <w:rPr>
          <w:rFonts w:ascii="Arial" w:hAnsi="Arial" w:cs="Arial"/>
          <w:b/>
          <w:color w:val="545454"/>
          <w:shd w:val="clear" w:color="auto" w:fill="FFFFFF"/>
        </w:rPr>
        <w:t>servicioseguro</w:t>
      </w:r>
      <w:r w:rsidR="008607A8">
        <w:rPr>
          <w:rFonts w:ascii="Arial" w:hAnsi="Arial" w:cs="Arial"/>
          <w:b/>
          <w:color w:val="545454"/>
          <w:shd w:val="clear" w:color="auto" w:fill="FFFFFF"/>
        </w:rPr>
        <w:t>cr</w:t>
      </w:r>
      <w:r w:rsidRPr="001B3A46">
        <w:rPr>
          <w:rFonts w:ascii="Arial" w:hAnsi="Arial" w:cs="Arial"/>
          <w:b/>
          <w:color w:val="545454"/>
          <w:shd w:val="clear" w:color="auto" w:fill="FFFFFF"/>
        </w:rPr>
        <w:t>@lafise.com</w:t>
      </w:r>
      <w:r w:rsidRPr="001B3A46">
        <w:rPr>
          <w:rFonts w:ascii="Arial" w:hAnsi="Arial" w:cs="Arial"/>
          <w:b/>
          <w:color w:val="auto"/>
        </w:rPr>
        <w:t>.</w:t>
      </w:r>
    </w:p>
    <w:p w:rsidR="006673D3" w:rsidRPr="00577A64" w:rsidRDefault="006673D3" w:rsidP="006673D3">
      <w:pPr>
        <w:pStyle w:val="Default"/>
        <w:jc w:val="both"/>
        <w:rPr>
          <w:rFonts w:ascii="Arial" w:hAnsi="Arial" w:cs="Arial"/>
          <w:b/>
          <w:bCs/>
          <w:color w:val="auto"/>
        </w:rPr>
      </w:pPr>
    </w:p>
    <w:p w:rsidR="006673D3" w:rsidRPr="00577A64" w:rsidRDefault="006673D3" w:rsidP="006673D3">
      <w:pPr>
        <w:pStyle w:val="Default"/>
        <w:jc w:val="both"/>
        <w:rPr>
          <w:rFonts w:ascii="Arial" w:hAnsi="Arial" w:cs="Arial"/>
          <w:color w:val="auto"/>
        </w:rPr>
      </w:pPr>
      <w:r w:rsidRPr="00577A64">
        <w:rPr>
          <w:rFonts w:ascii="Arial" w:hAnsi="Arial" w:cs="Arial"/>
          <w:b/>
          <w:bCs/>
          <w:color w:val="auto"/>
        </w:rPr>
        <w:t xml:space="preserve">Artículo </w:t>
      </w:r>
      <w:r w:rsidR="007F081C">
        <w:rPr>
          <w:rFonts w:ascii="Arial" w:hAnsi="Arial" w:cs="Arial"/>
          <w:b/>
          <w:bCs/>
          <w:color w:val="auto"/>
        </w:rPr>
        <w:t>55</w:t>
      </w:r>
      <w:r w:rsidRPr="00577A64">
        <w:rPr>
          <w:rFonts w:ascii="Arial" w:hAnsi="Arial" w:cs="Arial"/>
          <w:b/>
          <w:bCs/>
          <w:color w:val="auto"/>
        </w:rPr>
        <w:t xml:space="preserve">: Legitimación de capitales </w:t>
      </w:r>
    </w:p>
    <w:p w:rsidR="006673D3" w:rsidRPr="00577A64" w:rsidRDefault="006673D3" w:rsidP="006673D3">
      <w:pPr>
        <w:pStyle w:val="Default"/>
        <w:jc w:val="both"/>
        <w:rPr>
          <w:rFonts w:ascii="Arial" w:hAnsi="Arial" w:cs="Arial"/>
          <w:color w:val="auto"/>
        </w:rPr>
      </w:pPr>
      <w:r w:rsidRPr="00577A64">
        <w:rPr>
          <w:rFonts w:ascii="Arial" w:hAnsi="Arial" w:cs="Arial"/>
          <w:color w:val="auto"/>
        </w:rPr>
        <w:t>El Tomador y/o Asegurado</w:t>
      </w:r>
      <w:r w:rsidRPr="00577A64">
        <w:rPr>
          <w:rFonts w:ascii="Arial" w:hAnsi="Arial" w:cs="Arial"/>
        </w:rPr>
        <w:t>,</w:t>
      </w:r>
      <w:r w:rsidRPr="00577A64">
        <w:rPr>
          <w:rFonts w:ascii="Arial" w:hAnsi="Arial" w:cs="Arial"/>
          <w:color w:val="auto"/>
        </w:rPr>
        <w:t xml:space="preserve"> se compromete con </w:t>
      </w:r>
      <w:r w:rsidRPr="00577A64">
        <w:rPr>
          <w:rFonts w:ascii="Arial" w:hAnsi="Arial" w:cs="Arial"/>
          <w:b/>
          <w:color w:val="auto"/>
        </w:rPr>
        <w:t>SEGUROS LAFISE</w:t>
      </w:r>
      <w:r w:rsidRPr="00577A64">
        <w:rPr>
          <w:rFonts w:ascii="Arial" w:hAnsi="Arial" w:cs="Arial"/>
          <w:color w:val="auto"/>
        </w:rPr>
        <w:t xml:space="preserve">, a brindar información veraz y verificable, a efecto de cumplimentar el formulario denominado “Solicitud-Conozca a su cliente”; asimismo, se compromete a realizar la actualización de los datos contenidos en dicho formulario, cuando </w:t>
      </w:r>
      <w:r w:rsidRPr="00577A64">
        <w:rPr>
          <w:rFonts w:ascii="Arial" w:hAnsi="Arial" w:cs="Arial"/>
          <w:b/>
          <w:color w:val="auto"/>
        </w:rPr>
        <w:t xml:space="preserve">SEGUROS LAFISE, </w:t>
      </w:r>
      <w:r w:rsidRPr="00577A64">
        <w:rPr>
          <w:rFonts w:ascii="Arial" w:hAnsi="Arial" w:cs="Arial"/>
          <w:color w:val="auto"/>
        </w:rPr>
        <w:t xml:space="preserve">solicite colaboración para tal efecto. </w:t>
      </w:r>
    </w:p>
    <w:p w:rsidR="006673D3" w:rsidRPr="00577A64" w:rsidRDefault="006673D3" w:rsidP="006673D3">
      <w:pPr>
        <w:pStyle w:val="Default"/>
        <w:jc w:val="both"/>
        <w:rPr>
          <w:rFonts w:ascii="Arial" w:hAnsi="Arial" w:cs="Arial"/>
          <w:color w:val="auto"/>
        </w:rPr>
      </w:pPr>
    </w:p>
    <w:p w:rsidR="006673D3" w:rsidRPr="00577A64" w:rsidRDefault="006673D3" w:rsidP="006673D3">
      <w:pPr>
        <w:pStyle w:val="Default"/>
        <w:jc w:val="both"/>
        <w:rPr>
          <w:rFonts w:ascii="Arial" w:hAnsi="Arial" w:cs="Arial"/>
          <w:color w:val="auto"/>
        </w:rPr>
      </w:pPr>
      <w:r w:rsidRPr="00577A64">
        <w:rPr>
          <w:rFonts w:ascii="Arial" w:hAnsi="Arial" w:cs="Arial"/>
          <w:b/>
          <w:color w:val="auto"/>
        </w:rPr>
        <w:t xml:space="preserve">SEGUROS LAFISE, </w:t>
      </w:r>
      <w:r w:rsidRPr="00577A64">
        <w:rPr>
          <w:rFonts w:ascii="Arial" w:hAnsi="Arial" w:cs="Arial"/>
          <w:color w:val="auto"/>
        </w:rPr>
        <w:t>se reserva el derecho de cancelar la póliza en caso que el Tomador y/o Asegurado</w:t>
      </w:r>
      <w:r w:rsidRPr="00577A64">
        <w:rPr>
          <w:rFonts w:ascii="Arial" w:hAnsi="Arial" w:cs="Arial"/>
        </w:rPr>
        <w:t xml:space="preserve">, </w:t>
      </w:r>
      <w:r w:rsidRPr="00577A64">
        <w:rPr>
          <w:rFonts w:ascii="Arial" w:hAnsi="Arial" w:cs="Arial"/>
          <w:color w:val="auto"/>
        </w:rPr>
        <w:t>incumpla con esta obligación, en cualquier momento de la vigencia del contrato, devolviendo la prima no devengada y calculada a corto plazo, en un plazo no mayor a 10 días hábiles contado a partir de la fecha de cancelación.</w:t>
      </w:r>
    </w:p>
    <w:p w:rsidR="006673D3" w:rsidRPr="00577A64" w:rsidRDefault="006673D3" w:rsidP="006673D3">
      <w:pPr>
        <w:pStyle w:val="Default"/>
        <w:jc w:val="both"/>
        <w:rPr>
          <w:rFonts w:ascii="Arial" w:hAnsi="Arial" w:cs="Arial"/>
          <w:color w:val="auto"/>
        </w:rPr>
      </w:pPr>
    </w:p>
    <w:p w:rsidR="006673D3" w:rsidRPr="00577A64" w:rsidRDefault="007F081C" w:rsidP="006673D3">
      <w:pPr>
        <w:pStyle w:val="Ttulo2"/>
        <w:keepLines w:val="0"/>
        <w:spacing w:before="0" w:line="240" w:lineRule="auto"/>
        <w:jc w:val="both"/>
        <w:rPr>
          <w:rFonts w:ascii="Arial" w:hAnsi="Arial" w:cs="Arial"/>
          <w:color w:val="auto"/>
          <w:sz w:val="24"/>
          <w:szCs w:val="24"/>
        </w:rPr>
      </w:pPr>
      <w:bookmarkStart w:id="27" w:name="_Toc296101456"/>
      <w:bookmarkStart w:id="28" w:name="_Toc297885632"/>
      <w:bookmarkStart w:id="29" w:name="_Toc307229652"/>
      <w:bookmarkStart w:id="30" w:name="_Toc318030539"/>
      <w:r>
        <w:rPr>
          <w:rFonts w:ascii="Arial" w:hAnsi="Arial" w:cs="Arial"/>
          <w:bCs w:val="0"/>
          <w:color w:val="auto"/>
          <w:sz w:val="24"/>
          <w:szCs w:val="24"/>
        </w:rPr>
        <w:t>Artículo 56</w:t>
      </w:r>
      <w:r w:rsidR="006673D3" w:rsidRPr="00577A64">
        <w:rPr>
          <w:rFonts w:ascii="Arial" w:hAnsi="Arial" w:cs="Arial"/>
          <w:bCs w:val="0"/>
          <w:color w:val="auto"/>
          <w:sz w:val="24"/>
          <w:szCs w:val="24"/>
        </w:rPr>
        <w:t xml:space="preserve">: </w:t>
      </w:r>
      <w:r w:rsidR="006673D3" w:rsidRPr="00577A64">
        <w:rPr>
          <w:rFonts w:ascii="Arial" w:hAnsi="Arial" w:cs="Arial"/>
          <w:color w:val="auto"/>
          <w:sz w:val="24"/>
          <w:szCs w:val="24"/>
        </w:rPr>
        <w:t>Confidencialidad de la información</w:t>
      </w:r>
      <w:bookmarkEnd w:id="27"/>
      <w:bookmarkEnd w:id="28"/>
      <w:bookmarkEnd w:id="29"/>
      <w:bookmarkEnd w:id="30"/>
    </w:p>
    <w:p w:rsidR="006673D3" w:rsidRPr="00577A64" w:rsidRDefault="006673D3" w:rsidP="006673D3">
      <w:pPr>
        <w:autoSpaceDE w:val="0"/>
        <w:autoSpaceDN w:val="0"/>
        <w:adjustRightInd w:val="0"/>
        <w:jc w:val="both"/>
        <w:rPr>
          <w:rFonts w:ascii="Arial" w:hAnsi="Arial" w:cs="Arial"/>
        </w:rPr>
      </w:pPr>
      <w:r w:rsidRPr="00577A64">
        <w:rPr>
          <w:rFonts w:ascii="Arial" w:hAnsi="Arial" w:cs="Arial"/>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rsidR="006673D3" w:rsidRPr="00577A64" w:rsidRDefault="006673D3" w:rsidP="006673D3">
      <w:pPr>
        <w:pStyle w:val="Ttulo2"/>
        <w:keepLines w:val="0"/>
        <w:spacing w:before="0" w:line="240" w:lineRule="auto"/>
        <w:jc w:val="both"/>
        <w:rPr>
          <w:rFonts w:ascii="Arial" w:hAnsi="Arial" w:cs="Arial"/>
          <w:color w:val="auto"/>
          <w:sz w:val="24"/>
          <w:szCs w:val="24"/>
        </w:rPr>
      </w:pPr>
      <w:bookmarkStart w:id="31" w:name="_Toc296101457"/>
      <w:bookmarkStart w:id="32" w:name="_Toc297885633"/>
      <w:bookmarkStart w:id="33" w:name="_Toc307229653"/>
      <w:bookmarkStart w:id="34" w:name="_Toc318030540"/>
    </w:p>
    <w:p w:rsidR="006673D3" w:rsidRPr="00577A64" w:rsidRDefault="006673D3" w:rsidP="006673D3">
      <w:pPr>
        <w:pStyle w:val="Ttulo2"/>
        <w:keepLines w:val="0"/>
        <w:spacing w:before="0" w:line="240" w:lineRule="auto"/>
        <w:jc w:val="both"/>
        <w:rPr>
          <w:rFonts w:ascii="Arial" w:hAnsi="Arial" w:cs="Arial"/>
          <w:color w:val="auto"/>
          <w:sz w:val="24"/>
          <w:szCs w:val="24"/>
        </w:rPr>
      </w:pPr>
      <w:r w:rsidRPr="00577A64">
        <w:rPr>
          <w:rFonts w:ascii="Arial" w:hAnsi="Arial" w:cs="Arial"/>
          <w:color w:val="auto"/>
          <w:sz w:val="24"/>
          <w:szCs w:val="24"/>
        </w:rPr>
        <w:t>Artículo</w:t>
      </w:r>
      <w:r w:rsidR="007F081C">
        <w:rPr>
          <w:rFonts w:ascii="Arial" w:hAnsi="Arial" w:cs="Arial"/>
          <w:color w:val="auto"/>
          <w:sz w:val="24"/>
          <w:szCs w:val="24"/>
        </w:rPr>
        <w:t xml:space="preserve"> 57</w:t>
      </w:r>
      <w:r w:rsidRPr="00577A64">
        <w:rPr>
          <w:rFonts w:ascii="Arial" w:hAnsi="Arial" w:cs="Arial"/>
          <w:color w:val="auto"/>
          <w:sz w:val="24"/>
          <w:szCs w:val="24"/>
        </w:rPr>
        <w:t>: Jurisdicción</w:t>
      </w:r>
      <w:bookmarkEnd w:id="31"/>
      <w:bookmarkEnd w:id="32"/>
      <w:bookmarkEnd w:id="33"/>
      <w:bookmarkEnd w:id="34"/>
    </w:p>
    <w:p w:rsidR="006673D3" w:rsidRPr="00577A64" w:rsidRDefault="006673D3" w:rsidP="006673D3">
      <w:pPr>
        <w:autoSpaceDE w:val="0"/>
        <w:autoSpaceDN w:val="0"/>
        <w:adjustRightInd w:val="0"/>
        <w:jc w:val="both"/>
        <w:rPr>
          <w:rFonts w:ascii="Arial" w:hAnsi="Arial" w:cs="Arial"/>
        </w:rPr>
      </w:pPr>
      <w:r w:rsidRPr="00577A64">
        <w:rPr>
          <w:rFonts w:ascii="Arial" w:hAnsi="Arial" w:cs="Arial"/>
        </w:rPr>
        <w:t>Serán competentes para ventilar cualquier disputa en relación con este contrato los Tribunales de Justicia de la República de Costa Rica, salvo que las partes acuerden que sea mediante arbitraje, según se describe en el Artículo 5</w:t>
      </w:r>
      <w:r w:rsidR="007F081C">
        <w:rPr>
          <w:rFonts w:ascii="Arial" w:hAnsi="Arial" w:cs="Arial"/>
        </w:rPr>
        <w:t>8</w:t>
      </w:r>
      <w:r w:rsidRPr="00577A64">
        <w:rPr>
          <w:rFonts w:ascii="Arial" w:hAnsi="Arial" w:cs="Arial"/>
        </w:rPr>
        <w:t xml:space="preserve"> de estas Condiciones Generales</w:t>
      </w:r>
    </w:p>
    <w:p w:rsidR="006673D3" w:rsidRPr="00577A64" w:rsidRDefault="006673D3" w:rsidP="006673D3">
      <w:pPr>
        <w:autoSpaceDE w:val="0"/>
        <w:autoSpaceDN w:val="0"/>
        <w:adjustRightInd w:val="0"/>
        <w:jc w:val="both"/>
        <w:rPr>
          <w:rFonts w:ascii="Arial" w:hAnsi="Arial" w:cs="Arial"/>
        </w:rPr>
      </w:pPr>
    </w:p>
    <w:p w:rsidR="006673D3" w:rsidRPr="00577A64" w:rsidRDefault="006673D3" w:rsidP="006673D3">
      <w:pPr>
        <w:pStyle w:val="Default"/>
        <w:jc w:val="both"/>
        <w:rPr>
          <w:rFonts w:ascii="Arial" w:hAnsi="Arial" w:cs="Arial"/>
          <w:color w:val="auto"/>
        </w:rPr>
      </w:pPr>
      <w:r w:rsidRPr="00577A64">
        <w:rPr>
          <w:rFonts w:ascii="Arial" w:hAnsi="Arial" w:cs="Arial"/>
          <w:b/>
          <w:bCs/>
          <w:color w:val="auto"/>
        </w:rPr>
        <w:t xml:space="preserve">Artículo </w:t>
      </w:r>
      <w:r w:rsidR="007F081C">
        <w:rPr>
          <w:rFonts w:ascii="Arial" w:hAnsi="Arial" w:cs="Arial"/>
          <w:b/>
          <w:bCs/>
          <w:color w:val="auto"/>
        </w:rPr>
        <w:t>58</w:t>
      </w:r>
      <w:r w:rsidRPr="00577A64">
        <w:rPr>
          <w:rFonts w:ascii="Arial" w:hAnsi="Arial" w:cs="Arial"/>
          <w:b/>
          <w:bCs/>
          <w:color w:val="auto"/>
        </w:rPr>
        <w:t xml:space="preserve">: Arbitraje </w:t>
      </w:r>
    </w:p>
    <w:p w:rsidR="006673D3" w:rsidRPr="00577A64" w:rsidRDefault="006673D3" w:rsidP="006673D3">
      <w:pPr>
        <w:jc w:val="both"/>
        <w:rPr>
          <w:rFonts w:ascii="Arial" w:hAnsi="Arial" w:cs="Arial"/>
        </w:rPr>
      </w:pPr>
      <w:r w:rsidRPr="00577A64">
        <w:rPr>
          <w:rFonts w:ascii="Arial" w:hAnsi="Arial" w:cs="Arial"/>
        </w:rPr>
        <w:t xml:space="preserve">Todas las controversias, diferencias, disputas o reclamos </w:t>
      </w:r>
      <w:r w:rsidRPr="00577A64">
        <w:rPr>
          <w:rFonts w:ascii="Arial" w:hAnsi="Arial" w:cs="Arial"/>
          <w:bCs/>
        </w:rPr>
        <w:t xml:space="preserve">que se susciten entre el Tomador y/o Asegurado o Acreedor en su caso y </w:t>
      </w:r>
      <w:r w:rsidRPr="00577A64">
        <w:rPr>
          <w:rFonts w:ascii="Arial" w:hAnsi="Arial" w:cs="Arial"/>
          <w:b/>
          <w:bCs/>
        </w:rPr>
        <w:t>SEGUROS LAFISE</w:t>
      </w:r>
      <w:r w:rsidRPr="00577A64">
        <w:rPr>
          <w:rFonts w:ascii="Arial" w:hAnsi="Arial" w:cs="Arial"/>
          <w:bCs/>
        </w:rPr>
        <w:t>, en relación con el contrato de seguro de que da cuenta esta póliza</w:t>
      </w:r>
      <w:r w:rsidRPr="00577A64">
        <w:rPr>
          <w:rFonts w:ascii="Arial" w:hAnsi="Arial" w:cs="Arial"/>
        </w:rPr>
        <w:t xml:space="preserve">, su ejecución, incumplimiento, liquidación, interpretación o validez, se podrán resolver, de común acuerdo entre las partes, por medio de arbitraje de conformidad con los procedimientos previstos en los reglamentos del </w:t>
      </w:r>
      <w:r w:rsidRPr="00577A64">
        <w:rPr>
          <w:rFonts w:ascii="Arial" w:hAnsi="Arial" w:cs="Arial"/>
          <w:bCs/>
        </w:rPr>
        <w:t>Centro Internacional de Conciliación y Arbitraje de la Cámara Costarricense-Norteamericana de Comercio ("CICA"),</w:t>
      </w:r>
      <w:r w:rsidRPr="00577A64">
        <w:rPr>
          <w:rFonts w:ascii="Arial" w:hAnsi="Arial" w:cs="Arial"/>
        </w:rPr>
        <w:t xml:space="preserve"> a cuyas normas procesales las partes se deberán someter de forma voluntaria e incondicional.</w:t>
      </w:r>
    </w:p>
    <w:p w:rsidR="00CE2A1C" w:rsidRPr="00577A64" w:rsidRDefault="00CE2A1C" w:rsidP="006673D3">
      <w:pPr>
        <w:jc w:val="both"/>
        <w:rPr>
          <w:rFonts w:ascii="Arial" w:hAnsi="Arial" w:cs="Arial"/>
        </w:rPr>
      </w:pPr>
    </w:p>
    <w:p w:rsidR="006673D3" w:rsidRPr="00577A64" w:rsidRDefault="006673D3" w:rsidP="006673D3">
      <w:pPr>
        <w:jc w:val="both"/>
        <w:rPr>
          <w:rFonts w:ascii="Arial" w:hAnsi="Arial" w:cs="Arial"/>
        </w:rPr>
      </w:pPr>
      <w:r w:rsidRPr="00577A64">
        <w:rPr>
          <w:rFonts w:ascii="Arial" w:hAnsi="Arial" w:cs="Arial"/>
        </w:rPr>
        <w:t xml:space="preserve">Si objeto de la controversia se refiere al valor de los bienes o la cuantificación de las pérdidas, se entenderá que el sometimiento corresponde a un Arbitraje Pericial, sujeto a las reglas sobre arbitraje pericial del </w:t>
      </w:r>
      <w:r w:rsidRPr="00577A64">
        <w:rPr>
          <w:rFonts w:ascii="Arial" w:hAnsi="Arial" w:cs="Arial"/>
          <w:bCs/>
        </w:rPr>
        <w:t>Centro Internacional de Conciliación y Arbitraje de la Cámara Costarricense-Norteamericana de Comercio ("CICA")</w:t>
      </w:r>
      <w:r w:rsidRPr="00577A64">
        <w:rPr>
          <w:rFonts w:ascii="Arial" w:hAnsi="Arial" w:cs="Arial"/>
        </w:rPr>
        <w:t>.</w:t>
      </w:r>
    </w:p>
    <w:p w:rsidR="006673D3" w:rsidRPr="00577A64" w:rsidRDefault="006673D3" w:rsidP="006673D3">
      <w:pPr>
        <w:jc w:val="both"/>
        <w:rPr>
          <w:rFonts w:ascii="Arial" w:hAnsi="Arial" w:cs="Arial"/>
        </w:rPr>
      </w:pPr>
    </w:p>
    <w:p w:rsidR="006673D3" w:rsidRPr="00577A64" w:rsidRDefault="006673D3" w:rsidP="006673D3">
      <w:pPr>
        <w:jc w:val="both"/>
        <w:rPr>
          <w:rFonts w:ascii="Arial" w:hAnsi="Arial" w:cs="Arial"/>
        </w:rPr>
      </w:pPr>
      <w:r w:rsidRPr="00577A64">
        <w:rPr>
          <w:rFonts w:ascii="Arial" w:hAnsi="Arial" w:cs="Arial"/>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rsidR="006673D3" w:rsidRPr="00577A64" w:rsidRDefault="006673D3" w:rsidP="006673D3">
      <w:pPr>
        <w:pStyle w:val="Default"/>
        <w:jc w:val="both"/>
        <w:rPr>
          <w:rFonts w:ascii="Arial" w:hAnsi="Arial" w:cs="Arial"/>
          <w:b/>
          <w:color w:val="auto"/>
        </w:rPr>
      </w:pPr>
    </w:p>
    <w:p w:rsidR="006673D3" w:rsidRPr="00577A64" w:rsidRDefault="006673D3" w:rsidP="006673D3">
      <w:pPr>
        <w:pStyle w:val="Default"/>
        <w:jc w:val="both"/>
        <w:rPr>
          <w:rFonts w:ascii="Arial" w:hAnsi="Arial" w:cs="Arial"/>
          <w:b/>
          <w:color w:val="auto"/>
        </w:rPr>
      </w:pPr>
      <w:r w:rsidRPr="00577A64">
        <w:rPr>
          <w:rFonts w:ascii="Arial" w:hAnsi="Arial" w:cs="Arial"/>
          <w:b/>
          <w:color w:val="auto"/>
        </w:rPr>
        <w:t xml:space="preserve">Artículo </w:t>
      </w:r>
      <w:r w:rsidR="007F081C">
        <w:rPr>
          <w:rFonts w:ascii="Arial" w:hAnsi="Arial" w:cs="Arial"/>
          <w:b/>
          <w:color w:val="auto"/>
        </w:rPr>
        <w:t>59</w:t>
      </w:r>
      <w:r w:rsidRPr="00577A64">
        <w:rPr>
          <w:rFonts w:ascii="Arial" w:hAnsi="Arial" w:cs="Arial"/>
          <w:b/>
          <w:color w:val="auto"/>
        </w:rPr>
        <w:t>: Delimitación geográfica</w:t>
      </w:r>
    </w:p>
    <w:p w:rsidR="006673D3" w:rsidRPr="00577A64" w:rsidRDefault="006673D3" w:rsidP="006673D3">
      <w:pPr>
        <w:pStyle w:val="Default"/>
        <w:jc w:val="both"/>
        <w:rPr>
          <w:rFonts w:ascii="Arial" w:hAnsi="Arial" w:cs="Arial"/>
          <w:color w:val="auto"/>
        </w:rPr>
      </w:pPr>
      <w:r w:rsidRPr="00577A64">
        <w:rPr>
          <w:rFonts w:ascii="Arial" w:hAnsi="Arial" w:cs="Arial"/>
          <w:color w:val="auto"/>
        </w:rPr>
        <w:t>La Póliza tiene validez en el territorio de la República de Costa Rica.</w:t>
      </w:r>
    </w:p>
    <w:p w:rsidR="006673D3" w:rsidRPr="00577A64" w:rsidRDefault="006673D3" w:rsidP="006673D3">
      <w:pPr>
        <w:pStyle w:val="Default"/>
        <w:jc w:val="both"/>
        <w:rPr>
          <w:rFonts w:ascii="Arial" w:hAnsi="Arial" w:cs="Arial"/>
          <w:color w:val="auto"/>
        </w:rPr>
      </w:pPr>
    </w:p>
    <w:p w:rsidR="006673D3" w:rsidRPr="00577A64" w:rsidRDefault="007F081C" w:rsidP="006673D3">
      <w:pPr>
        <w:pStyle w:val="Default"/>
        <w:jc w:val="both"/>
        <w:rPr>
          <w:rFonts w:ascii="Arial" w:hAnsi="Arial" w:cs="Arial"/>
          <w:color w:val="auto"/>
        </w:rPr>
      </w:pPr>
      <w:r>
        <w:rPr>
          <w:rFonts w:ascii="Arial" w:hAnsi="Arial" w:cs="Arial"/>
          <w:b/>
          <w:bCs/>
          <w:color w:val="auto"/>
        </w:rPr>
        <w:t>Artículo 60</w:t>
      </w:r>
      <w:r w:rsidR="006673D3" w:rsidRPr="00577A64">
        <w:rPr>
          <w:rFonts w:ascii="Arial" w:hAnsi="Arial" w:cs="Arial"/>
          <w:b/>
          <w:bCs/>
          <w:color w:val="auto"/>
        </w:rPr>
        <w:t xml:space="preserve">: Impugnación de resoluciones </w:t>
      </w:r>
    </w:p>
    <w:p w:rsidR="006673D3" w:rsidRPr="00577A64" w:rsidRDefault="006673D3" w:rsidP="006673D3">
      <w:pPr>
        <w:pStyle w:val="Default"/>
        <w:jc w:val="both"/>
        <w:rPr>
          <w:rFonts w:ascii="Arial" w:hAnsi="Arial" w:cs="Arial"/>
          <w:color w:val="auto"/>
        </w:rPr>
      </w:pPr>
      <w:r w:rsidRPr="00577A64">
        <w:rPr>
          <w:rFonts w:ascii="Arial" w:hAnsi="Arial" w:cs="Arial"/>
          <w:color w:val="auto"/>
        </w:rPr>
        <w:t xml:space="preserve">Le corresponderá a la Sede o Dependencia que emita el documento o criterio que genera la disconformidad, resolver las impugnaciones que presenten ante </w:t>
      </w:r>
      <w:r w:rsidRPr="00577A64">
        <w:rPr>
          <w:rFonts w:ascii="Arial" w:hAnsi="Arial" w:cs="Arial"/>
          <w:b/>
          <w:color w:val="auto"/>
        </w:rPr>
        <w:t>SEGUROS LAFISE</w:t>
      </w:r>
      <w:r w:rsidRPr="00577A64">
        <w:rPr>
          <w:rFonts w:ascii="Arial" w:hAnsi="Arial" w:cs="Arial"/>
          <w:color w:val="auto"/>
        </w:rPr>
        <w:t xml:space="preserve">, el Tomador y/o Asegurado en un plazo máximo de 30 días naturales. </w:t>
      </w:r>
    </w:p>
    <w:p w:rsidR="006673D3" w:rsidRPr="00577A64" w:rsidRDefault="006673D3" w:rsidP="006673D3">
      <w:pPr>
        <w:pStyle w:val="Default"/>
        <w:jc w:val="both"/>
        <w:rPr>
          <w:rFonts w:ascii="Arial" w:hAnsi="Arial" w:cs="Arial"/>
          <w:color w:val="auto"/>
        </w:rPr>
      </w:pPr>
    </w:p>
    <w:p w:rsidR="006673D3" w:rsidRPr="00577A64" w:rsidRDefault="006673D3" w:rsidP="006673D3">
      <w:pPr>
        <w:pStyle w:val="Default"/>
        <w:jc w:val="both"/>
        <w:rPr>
          <w:rFonts w:ascii="Arial" w:hAnsi="Arial" w:cs="Arial"/>
          <w:color w:val="auto"/>
        </w:rPr>
      </w:pPr>
      <w:r w:rsidRPr="00577A64">
        <w:rPr>
          <w:rFonts w:ascii="Arial" w:hAnsi="Arial" w:cs="Arial"/>
          <w:b/>
          <w:bCs/>
          <w:color w:val="auto"/>
        </w:rPr>
        <w:t xml:space="preserve">Artículo </w:t>
      </w:r>
      <w:r w:rsidR="007F081C">
        <w:rPr>
          <w:rFonts w:ascii="Arial" w:hAnsi="Arial" w:cs="Arial"/>
          <w:b/>
          <w:bCs/>
          <w:color w:val="auto"/>
        </w:rPr>
        <w:t>61</w:t>
      </w:r>
      <w:r w:rsidRPr="00577A64">
        <w:rPr>
          <w:rFonts w:ascii="Arial" w:hAnsi="Arial" w:cs="Arial"/>
          <w:b/>
          <w:bCs/>
          <w:color w:val="auto"/>
        </w:rPr>
        <w:t xml:space="preserve">: Legislación aplicable </w:t>
      </w:r>
    </w:p>
    <w:p w:rsidR="006673D3" w:rsidRPr="00577A64" w:rsidRDefault="006673D3" w:rsidP="006673D3">
      <w:pPr>
        <w:pStyle w:val="Default"/>
        <w:jc w:val="both"/>
        <w:rPr>
          <w:rFonts w:ascii="Arial" w:hAnsi="Arial" w:cs="Arial"/>
          <w:color w:val="auto"/>
        </w:rPr>
      </w:pPr>
      <w:r w:rsidRPr="00577A64">
        <w:rPr>
          <w:rFonts w:ascii="Arial" w:hAnsi="Arial" w:cs="Arial"/>
          <w:color w:val="auto"/>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rsidR="006673D3" w:rsidRPr="00577A64" w:rsidRDefault="006673D3" w:rsidP="006673D3">
      <w:pPr>
        <w:pStyle w:val="Default"/>
        <w:jc w:val="both"/>
        <w:rPr>
          <w:rFonts w:ascii="Arial" w:hAnsi="Arial" w:cs="Arial"/>
          <w:color w:val="auto"/>
        </w:rPr>
      </w:pPr>
    </w:p>
    <w:p w:rsidR="006673D3" w:rsidRPr="00577A64" w:rsidRDefault="006673D3" w:rsidP="006673D3">
      <w:pPr>
        <w:pStyle w:val="Default"/>
        <w:jc w:val="both"/>
        <w:rPr>
          <w:rFonts w:ascii="Arial" w:hAnsi="Arial" w:cs="Arial"/>
          <w:color w:val="auto"/>
        </w:rPr>
      </w:pPr>
      <w:r w:rsidRPr="00577A64">
        <w:rPr>
          <w:rFonts w:ascii="Arial" w:hAnsi="Arial" w:cs="Arial"/>
          <w:color w:val="auto"/>
        </w:rPr>
        <w:lastRenderedPageBreak/>
        <w:t xml:space="preserve">Serán competentes para ventilar cualquier disputa en relación con este contrato de seguros los Tribunales de la República de Costa Rica. </w:t>
      </w:r>
    </w:p>
    <w:p w:rsidR="006673D3" w:rsidRPr="00577A64" w:rsidRDefault="006673D3" w:rsidP="006673D3">
      <w:pPr>
        <w:pStyle w:val="Default"/>
        <w:jc w:val="both"/>
        <w:rPr>
          <w:rFonts w:ascii="Arial" w:hAnsi="Arial" w:cs="Arial"/>
          <w:color w:val="auto"/>
        </w:rPr>
      </w:pPr>
    </w:p>
    <w:p w:rsidR="006673D3" w:rsidRPr="00577A64" w:rsidRDefault="007F081C" w:rsidP="006673D3">
      <w:pPr>
        <w:jc w:val="both"/>
        <w:rPr>
          <w:rFonts w:ascii="Arial" w:hAnsi="Arial" w:cs="Arial"/>
          <w:b/>
          <w:bCs/>
        </w:rPr>
      </w:pPr>
      <w:r>
        <w:rPr>
          <w:rFonts w:ascii="Arial" w:hAnsi="Arial" w:cs="Arial"/>
          <w:b/>
          <w:bCs/>
        </w:rPr>
        <w:t>Artículo 62</w:t>
      </w:r>
      <w:r w:rsidR="006673D3" w:rsidRPr="00577A64">
        <w:rPr>
          <w:rFonts w:ascii="Arial" w:hAnsi="Arial" w:cs="Arial"/>
          <w:b/>
          <w:bCs/>
        </w:rPr>
        <w:t xml:space="preserve">: Registro ante la Superintendencia General de Seguros </w:t>
      </w:r>
    </w:p>
    <w:p w:rsidR="006673D3" w:rsidRPr="00577A64" w:rsidRDefault="006673D3" w:rsidP="006673D3">
      <w:pPr>
        <w:jc w:val="both"/>
        <w:rPr>
          <w:rFonts w:ascii="Arial" w:hAnsi="Arial" w:cs="Arial"/>
          <w:bCs/>
        </w:rPr>
      </w:pPr>
      <w:r w:rsidRPr="00577A64">
        <w:rPr>
          <w:rFonts w:ascii="Arial" w:hAnsi="Arial" w:cs="Arial"/>
          <w:bCs/>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 de fecha **-**-201</w:t>
      </w:r>
      <w:r w:rsidR="00EE4E7E">
        <w:rPr>
          <w:rFonts w:ascii="Arial" w:hAnsi="Arial" w:cs="Arial"/>
          <w:bCs/>
        </w:rPr>
        <w:t>_</w:t>
      </w:r>
      <w:r w:rsidRPr="00577A64">
        <w:rPr>
          <w:rFonts w:ascii="Arial" w:hAnsi="Arial" w:cs="Arial"/>
          <w:bCs/>
        </w:rPr>
        <w:t>.</w:t>
      </w:r>
    </w:p>
    <w:p w:rsidR="006673D3" w:rsidRPr="00577A64" w:rsidRDefault="006673D3" w:rsidP="006673D3">
      <w:pPr>
        <w:jc w:val="both"/>
        <w:rPr>
          <w:rFonts w:ascii="Arial" w:hAnsi="Arial" w:cs="Arial"/>
          <w:b/>
        </w:rPr>
      </w:pPr>
    </w:p>
    <w:p w:rsidR="006673D3" w:rsidRPr="00577A64" w:rsidRDefault="006673D3" w:rsidP="006673D3">
      <w:pPr>
        <w:jc w:val="both"/>
        <w:rPr>
          <w:rFonts w:ascii="Arial" w:hAnsi="Arial" w:cs="Arial"/>
        </w:rPr>
      </w:pPr>
    </w:p>
    <w:p w:rsidR="00520A14" w:rsidRDefault="00520A14" w:rsidP="00520A14">
      <w:pPr>
        <w:jc w:val="center"/>
        <w:rPr>
          <w:rFonts w:ascii="Arial" w:hAnsi="Arial" w:cs="Arial"/>
          <w:b/>
        </w:rPr>
      </w:pPr>
      <w:r>
        <w:rPr>
          <w:rFonts w:ascii="Arial" w:hAnsi="Arial" w:cs="Arial"/>
          <w:b/>
        </w:rPr>
        <w:t>SEGUROS LAFISE, COSTA RICA, S.A.</w:t>
      </w:r>
    </w:p>
    <w:p w:rsidR="00520A14" w:rsidRDefault="00520A14" w:rsidP="00520A14">
      <w:pPr>
        <w:jc w:val="center"/>
        <w:rPr>
          <w:rFonts w:ascii="Arial" w:hAnsi="Arial" w:cs="Arial"/>
          <w:b/>
        </w:rPr>
      </w:pPr>
    </w:p>
    <w:p w:rsidR="00520A14" w:rsidRDefault="00520A14" w:rsidP="00520A14">
      <w:pPr>
        <w:jc w:val="center"/>
        <w:rPr>
          <w:rFonts w:ascii="Arial" w:hAnsi="Arial" w:cs="Arial"/>
          <w:b/>
        </w:rPr>
      </w:pPr>
    </w:p>
    <w:p w:rsidR="00520A14" w:rsidRDefault="00520A14" w:rsidP="00520A14">
      <w:pPr>
        <w:jc w:val="center"/>
        <w:rPr>
          <w:rFonts w:ascii="Arial" w:hAnsi="Arial" w:cs="Arial"/>
          <w:b/>
        </w:rPr>
      </w:pPr>
    </w:p>
    <w:p w:rsidR="00520A14" w:rsidRDefault="00520A14" w:rsidP="00520A14">
      <w:pPr>
        <w:jc w:val="center"/>
        <w:rPr>
          <w:rFonts w:ascii="Arial" w:hAnsi="Arial" w:cs="Arial"/>
          <w:b/>
        </w:rPr>
      </w:pPr>
    </w:p>
    <w:p w:rsidR="00EE4E7E" w:rsidRDefault="00EE4E7E" w:rsidP="00520A14">
      <w:pPr>
        <w:jc w:val="center"/>
        <w:rPr>
          <w:rFonts w:ascii="Arial" w:hAnsi="Arial" w:cs="Arial"/>
          <w:b/>
        </w:rPr>
      </w:pPr>
    </w:p>
    <w:p w:rsidR="00EE4E7E" w:rsidRDefault="00EE4E7E" w:rsidP="00520A14">
      <w:pPr>
        <w:jc w:val="center"/>
        <w:rPr>
          <w:rFonts w:ascii="Arial" w:hAnsi="Arial" w:cs="Arial"/>
          <w:b/>
        </w:rPr>
      </w:pPr>
    </w:p>
    <w:p w:rsidR="00520A14" w:rsidRDefault="00520A14" w:rsidP="00520A14">
      <w:pPr>
        <w:jc w:val="center"/>
        <w:rPr>
          <w:rFonts w:ascii="Arial" w:hAnsi="Arial" w:cs="Arial"/>
          <w:b/>
        </w:rPr>
      </w:pPr>
    </w:p>
    <w:p w:rsidR="00520A14" w:rsidRDefault="00520A14" w:rsidP="00520A14">
      <w:pPr>
        <w:jc w:val="center"/>
        <w:rPr>
          <w:rFonts w:ascii="Arial" w:hAnsi="Arial" w:cs="Arial"/>
          <w:b/>
        </w:rPr>
      </w:pPr>
      <w:r>
        <w:rPr>
          <w:rFonts w:ascii="Arial" w:hAnsi="Arial" w:cs="Arial"/>
          <w:b/>
        </w:rPr>
        <w:t>______________________________</w:t>
      </w:r>
    </w:p>
    <w:p w:rsidR="00452935" w:rsidRDefault="00520A14" w:rsidP="00520A14">
      <w:pPr>
        <w:jc w:val="center"/>
        <w:rPr>
          <w:rFonts w:ascii="Arial" w:hAnsi="Arial" w:cs="Arial"/>
          <w:b/>
        </w:rPr>
      </w:pPr>
      <w:r>
        <w:rPr>
          <w:rFonts w:ascii="Arial" w:hAnsi="Arial" w:cs="Arial"/>
          <w:b/>
        </w:rPr>
        <w:t>Representante Legal</w:t>
      </w:r>
    </w:p>
    <w:sectPr w:rsidR="00452935" w:rsidSect="006A21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317" w:rsidRDefault="00DA2317" w:rsidP="00964DFD">
      <w:r>
        <w:separator/>
      </w:r>
    </w:p>
  </w:endnote>
  <w:endnote w:type="continuationSeparator" w:id="1">
    <w:p w:rsidR="00DA2317" w:rsidRDefault="00DA2317" w:rsidP="0096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charset w:val="00"/>
    <w:family w:val="swiss"/>
    <w:pitch w:val="variable"/>
    <w:sig w:usb0="A1002AEF" w:usb1="8000787B" w:usb2="00000008" w:usb3="00000000" w:csb0="000100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FA0B50" w:rsidRPr="0054799D">
      <w:tc>
        <w:tcPr>
          <w:tcW w:w="918" w:type="dxa"/>
        </w:tcPr>
        <w:p w:rsidR="00FA0B50" w:rsidRPr="0054799D" w:rsidRDefault="00FA0B50">
          <w:pPr>
            <w:pStyle w:val="Piedepgina"/>
            <w:jc w:val="right"/>
            <w:rPr>
              <w:rFonts w:ascii="Arial" w:hAnsi="Arial" w:cs="Arial"/>
              <w:b/>
              <w:color w:val="4F81BD"/>
              <w:sz w:val="32"/>
              <w:szCs w:val="32"/>
            </w:rPr>
          </w:pPr>
          <w:r w:rsidRPr="0054799D">
            <w:rPr>
              <w:rFonts w:ascii="Arial" w:hAnsi="Arial" w:cs="Arial"/>
            </w:rPr>
            <w:fldChar w:fldCharType="begin"/>
          </w:r>
          <w:r w:rsidRPr="0054799D">
            <w:rPr>
              <w:rFonts w:ascii="Arial" w:hAnsi="Arial" w:cs="Arial"/>
            </w:rPr>
            <w:instrText xml:space="preserve"> PAGE   \* MERGEFORMAT </w:instrText>
          </w:r>
          <w:r w:rsidRPr="0054799D">
            <w:rPr>
              <w:rFonts w:ascii="Arial" w:hAnsi="Arial" w:cs="Arial"/>
            </w:rPr>
            <w:fldChar w:fldCharType="separate"/>
          </w:r>
          <w:r w:rsidR="00277073" w:rsidRPr="00277073">
            <w:rPr>
              <w:rFonts w:ascii="Arial" w:hAnsi="Arial" w:cs="Arial"/>
              <w:b/>
              <w:noProof/>
              <w:color w:val="4F81BD"/>
              <w:sz w:val="32"/>
              <w:szCs w:val="32"/>
            </w:rPr>
            <w:t>34</w:t>
          </w:r>
          <w:r w:rsidRPr="0054799D">
            <w:rPr>
              <w:rFonts w:ascii="Arial" w:hAnsi="Arial" w:cs="Arial"/>
            </w:rPr>
            <w:fldChar w:fldCharType="end"/>
          </w:r>
        </w:p>
      </w:tc>
      <w:tc>
        <w:tcPr>
          <w:tcW w:w="7938" w:type="dxa"/>
        </w:tcPr>
        <w:p w:rsidR="00FA0B50" w:rsidRPr="0054799D" w:rsidRDefault="00FA0B50" w:rsidP="00FA0B50">
          <w:pPr>
            <w:pStyle w:val="Piedepgina"/>
            <w:jc w:val="both"/>
            <w:rPr>
              <w:rFonts w:ascii="Arial" w:hAnsi="Arial" w:cs="Arial"/>
              <w:sz w:val="20"/>
              <w:szCs w:val="20"/>
            </w:rPr>
          </w:pPr>
          <w:r w:rsidRPr="0054799D">
            <w:rPr>
              <w:rFonts w:ascii="Arial" w:hAnsi="Arial" w:cs="Arial"/>
              <w:b/>
              <w:sz w:val="20"/>
              <w:szCs w:val="20"/>
            </w:rPr>
            <w:t>SEGUROS LAFISE</w:t>
          </w:r>
          <w:r>
            <w:rPr>
              <w:rFonts w:ascii="Arial" w:hAnsi="Arial" w:cs="Arial"/>
              <w:b/>
              <w:sz w:val="20"/>
              <w:szCs w:val="20"/>
            </w:rPr>
            <w:t xml:space="preserve"> </w:t>
          </w:r>
          <w:r w:rsidRPr="0054799D">
            <w:rPr>
              <w:rFonts w:ascii="Arial" w:hAnsi="Arial" w:cs="Arial"/>
              <w:b/>
              <w:sz w:val="20"/>
              <w:szCs w:val="20"/>
            </w:rPr>
            <w:t>COSTA RICA, S.A.</w:t>
          </w:r>
          <w:r>
            <w:rPr>
              <w:rFonts w:ascii="Arial" w:hAnsi="Arial" w:cs="Arial"/>
              <w:sz w:val="20"/>
              <w:szCs w:val="20"/>
            </w:rPr>
            <w:t xml:space="preserve"> Cé</w:t>
          </w:r>
          <w:r w:rsidRPr="0054799D">
            <w:rPr>
              <w:rFonts w:ascii="Arial" w:hAnsi="Arial" w:cs="Arial"/>
              <w:sz w:val="20"/>
              <w:szCs w:val="20"/>
            </w:rPr>
            <w:t xml:space="preserve">dula Jurídica 3-101-678807, </w:t>
          </w:r>
          <w:r>
            <w:rPr>
              <w:rFonts w:ascii="Arial" w:hAnsi="Arial" w:cs="Arial"/>
              <w:sz w:val="20"/>
              <w:szCs w:val="20"/>
            </w:rPr>
            <w:t xml:space="preserve">Licencia No. A14, </w:t>
          </w:r>
          <w:r w:rsidRPr="0054799D">
            <w:rPr>
              <w:rFonts w:ascii="Arial" w:hAnsi="Arial" w:cs="Arial"/>
              <w:sz w:val="20"/>
              <w:szCs w:val="20"/>
            </w:rPr>
            <w:t>San Pedro, 1</w:t>
          </w:r>
          <w:r>
            <w:rPr>
              <w:rFonts w:ascii="Arial" w:hAnsi="Arial" w:cs="Arial"/>
              <w:sz w:val="20"/>
              <w:szCs w:val="20"/>
            </w:rPr>
            <w:t>7</w:t>
          </w:r>
          <w:r w:rsidRPr="0054799D">
            <w:rPr>
              <w:rFonts w:ascii="Arial" w:hAnsi="Arial" w:cs="Arial"/>
              <w:sz w:val="20"/>
              <w:szCs w:val="20"/>
            </w:rPr>
            <w:t xml:space="preserve">5 metros este de la </w:t>
          </w:r>
          <w:r>
            <w:rPr>
              <w:rFonts w:ascii="Arial" w:hAnsi="Arial" w:cs="Arial"/>
              <w:sz w:val="20"/>
              <w:szCs w:val="20"/>
            </w:rPr>
            <w:t xml:space="preserve">Fuente de la Hispanidad, </w:t>
          </w:r>
          <w:r w:rsidRPr="0054799D">
            <w:rPr>
              <w:rFonts w:ascii="Arial" w:hAnsi="Arial" w:cs="Arial"/>
              <w:sz w:val="20"/>
              <w:szCs w:val="20"/>
            </w:rPr>
            <w:t xml:space="preserve">San </w:t>
          </w:r>
          <w:r>
            <w:rPr>
              <w:rFonts w:ascii="Arial" w:hAnsi="Arial" w:cs="Arial"/>
              <w:sz w:val="20"/>
              <w:szCs w:val="20"/>
            </w:rPr>
            <w:t>José</w:t>
          </w:r>
          <w:r w:rsidRPr="0054799D">
            <w:rPr>
              <w:rFonts w:ascii="Arial" w:hAnsi="Arial" w:cs="Arial"/>
              <w:sz w:val="20"/>
              <w:szCs w:val="20"/>
            </w:rPr>
            <w:t>,</w:t>
          </w:r>
          <w:r>
            <w:rPr>
              <w:rFonts w:ascii="Arial" w:hAnsi="Arial" w:cs="Arial"/>
              <w:sz w:val="20"/>
              <w:szCs w:val="20"/>
            </w:rPr>
            <w:t xml:space="preserve"> Costa Rica</w:t>
          </w:r>
          <w:r w:rsidRPr="0054799D">
            <w:rPr>
              <w:rFonts w:ascii="Arial" w:hAnsi="Arial" w:cs="Arial"/>
              <w:sz w:val="20"/>
              <w:szCs w:val="20"/>
            </w:rPr>
            <w:t xml:space="preserve">, Tel: 2246-2574, Electrónico: </w:t>
          </w:r>
          <w:r w:rsidRPr="0054799D">
            <w:rPr>
              <w:rFonts w:ascii="Arial" w:hAnsi="Arial" w:cs="Arial"/>
              <w:color w:val="545454"/>
              <w:sz w:val="20"/>
              <w:szCs w:val="20"/>
              <w:shd w:val="clear" w:color="auto" w:fill="FFFFFF"/>
            </w:rPr>
            <w:t>servicioseguro</w:t>
          </w:r>
          <w:r>
            <w:rPr>
              <w:rFonts w:ascii="Arial" w:hAnsi="Arial" w:cs="Arial"/>
              <w:color w:val="545454"/>
              <w:sz w:val="20"/>
              <w:szCs w:val="20"/>
              <w:shd w:val="clear" w:color="auto" w:fill="FFFFFF"/>
            </w:rPr>
            <w:t>cr</w:t>
          </w:r>
          <w:r w:rsidRPr="0054799D">
            <w:rPr>
              <w:rFonts w:ascii="Arial" w:hAnsi="Arial" w:cs="Arial"/>
              <w:color w:val="545454"/>
              <w:sz w:val="20"/>
              <w:szCs w:val="20"/>
              <w:shd w:val="clear" w:color="auto" w:fill="FFFFFF"/>
            </w:rPr>
            <w:t>@lafise.com</w:t>
          </w:r>
        </w:p>
      </w:tc>
    </w:tr>
  </w:tbl>
  <w:p w:rsidR="00FA0B50" w:rsidRPr="0054799D" w:rsidRDefault="00FA0B50" w:rsidP="008F6F3C">
    <w:pPr>
      <w:jc w:val="both"/>
      <w:rPr>
        <w:rFonts w:ascii="Arial" w:hAnsi="Arial" w:cs="Arial"/>
        <w:b/>
        <w:color w:val="0066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317" w:rsidRDefault="00DA2317" w:rsidP="00964DFD">
      <w:r>
        <w:separator/>
      </w:r>
    </w:p>
  </w:footnote>
  <w:footnote w:type="continuationSeparator" w:id="1">
    <w:p w:rsidR="00DA2317" w:rsidRDefault="00DA2317" w:rsidP="0096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B50" w:rsidRDefault="00FA0B50" w:rsidP="00964DFD">
    <w:pPr>
      <w:pStyle w:val="Encabezado"/>
      <w:jc w:val="center"/>
      <w:rPr>
        <w:noProof/>
        <w:lang w:val="en-US" w:eastAsia="en-US"/>
      </w:rPr>
    </w:pPr>
    <w:r>
      <w:rPr>
        <w:noProof/>
        <w:lang w:eastAsia="es-NI"/>
      </w:rPr>
      <w:drawing>
        <wp:inline distT="0" distB="0" distL="0" distR="0">
          <wp:extent cx="1990725" cy="790575"/>
          <wp:effectExtent l="19050" t="0" r="9525" b="0"/>
          <wp:docPr id="1" name="Picture 1"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90725"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A69"/>
    <w:multiLevelType w:val="hybridMultilevel"/>
    <w:tmpl w:val="D30880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0E1105"/>
    <w:multiLevelType w:val="multilevel"/>
    <w:tmpl w:val="61C0991A"/>
    <w:lvl w:ilvl="0">
      <w:start w:val="27"/>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0F337F"/>
    <w:multiLevelType w:val="multilevel"/>
    <w:tmpl w:val="3B3248C6"/>
    <w:lvl w:ilvl="0">
      <w:start w:val="32"/>
      <w:numFmt w:val="decimal"/>
      <w:lvlText w:val="%1."/>
      <w:lvlJc w:val="left"/>
      <w:pPr>
        <w:ind w:left="660" w:hanging="660"/>
      </w:pPr>
      <w:rPr>
        <w:rFonts w:hint="default"/>
      </w:rPr>
    </w:lvl>
    <w:lvl w:ilvl="1">
      <w:start w:val="10"/>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4F33FD"/>
    <w:multiLevelType w:val="multilevel"/>
    <w:tmpl w:val="4BFEA8DC"/>
    <w:lvl w:ilvl="0">
      <w:start w:val="27"/>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373123"/>
    <w:multiLevelType w:val="hybridMultilevel"/>
    <w:tmpl w:val="B2E8DBB8"/>
    <w:lvl w:ilvl="0" w:tplc="8BC807D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6333D4"/>
    <w:multiLevelType w:val="multilevel"/>
    <w:tmpl w:val="2FA42670"/>
    <w:lvl w:ilvl="0">
      <w:start w:val="43"/>
      <w:numFmt w:val="decimal"/>
      <w:lvlText w:val="%1."/>
      <w:lvlJc w:val="left"/>
      <w:pPr>
        <w:ind w:left="660" w:hanging="66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3990368"/>
    <w:multiLevelType w:val="multilevel"/>
    <w:tmpl w:val="47562E2C"/>
    <w:lvl w:ilvl="0">
      <w:start w:val="32"/>
      <w:numFmt w:val="decimal"/>
      <w:lvlText w:val="%1."/>
      <w:lvlJc w:val="left"/>
      <w:pPr>
        <w:ind w:left="525" w:hanging="525"/>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13C63DC5"/>
    <w:multiLevelType w:val="hybridMultilevel"/>
    <w:tmpl w:val="362EF98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865037"/>
    <w:multiLevelType w:val="hybridMultilevel"/>
    <w:tmpl w:val="E6CCCC5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A35FB4"/>
    <w:multiLevelType w:val="multilevel"/>
    <w:tmpl w:val="7DC20296"/>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FAE1BCD"/>
    <w:multiLevelType w:val="multilevel"/>
    <w:tmpl w:val="8B826EC2"/>
    <w:lvl w:ilvl="0">
      <w:start w:val="3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8592573"/>
    <w:multiLevelType w:val="multilevel"/>
    <w:tmpl w:val="B3007F6C"/>
    <w:lvl w:ilvl="0">
      <w:start w:val="31"/>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2A651764"/>
    <w:multiLevelType w:val="hybridMultilevel"/>
    <w:tmpl w:val="E882725C"/>
    <w:lvl w:ilvl="0" w:tplc="B464FEF6">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3">
    <w:nsid w:val="38750E97"/>
    <w:multiLevelType w:val="multilevel"/>
    <w:tmpl w:val="F2F2BEBA"/>
    <w:lvl w:ilvl="0">
      <w:start w:val="31"/>
      <w:numFmt w:val="decimal"/>
      <w:lvlText w:val="%1."/>
      <w:lvlJc w:val="left"/>
      <w:pPr>
        <w:ind w:left="525" w:hanging="52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3E04685B"/>
    <w:multiLevelType w:val="hybridMultilevel"/>
    <w:tmpl w:val="0EE02046"/>
    <w:lvl w:ilvl="0" w:tplc="631A5F76">
      <w:start w:val="1"/>
      <w:numFmt w:val="lowerLetter"/>
      <w:lvlText w:val="%1."/>
      <w:lvlJc w:val="left"/>
      <w:pPr>
        <w:ind w:left="840" w:hanging="360"/>
      </w:pPr>
      <w:rPr>
        <w:rFonts w:hint="default"/>
        <w:b/>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15">
    <w:nsid w:val="3EFE5BA7"/>
    <w:multiLevelType w:val="hybridMultilevel"/>
    <w:tmpl w:val="9EACDD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2824A40"/>
    <w:multiLevelType w:val="hybridMultilevel"/>
    <w:tmpl w:val="0044B024"/>
    <w:lvl w:ilvl="0" w:tplc="51302BA6">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4416E4"/>
    <w:multiLevelType w:val="multilevel"/>
    <w:tmpl w:val="98CAF5F2"/>
    <w:lvl w:ilvl="0">
      <w:start w:val="2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nsid w:val="489839DF"/>
    <w:multiLevelType w:val="hybridMultilevel"/>
    <w:tmpl w:val="AE9633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D1B4530"/>
    <w:multiLevelType w:val="multilevel"/>
    <w:tmpl w:val="14B4ABBA"/>
    <w:lvl w:ilvl="0">
      <w:start w:val="3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53511BE1"/>
    <w:multiLevelType w:val="hybridMultilevel"/>
    <w:tmpl w:val="2ADED024"/>
    <w:lvl w:ilvl="0" w:tplc="50C2932A">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5833F52"/>
    <w:multiLevelType w:val="hybridMultilevel"/>
    <w:tmpl w:val="2ADED024"/>
    <w:lvl w:ilvl="0" w:tplc="50C2932A">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5CB07C2"/>
    <w:multiLevelType w:val="multilevel"/>
    <w:tmpl w:val="9FC6DC1E"/>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nsid w:val="56C472BB"/>
    <w:multiLevelType w:val="hybridMultilevel"/>
    <w:tmpl w:val="1D26AA0A"/>
    <w:lvl w:ilvl="0" w:tplc="0C0A000F">
      <w:start w:val="1"/>
      <w:numFmt w:val="decimal"/>
      <w:lvlText w:val="%1."/>
      <w:lvlJc w:val="left"/>
      <w:pPr>
        <w:ind w:left="720" w:hanging="360"/>
      </w:pPr>
      <w:rPr>
        <w:rFonts w:hint="default"/>
      </w:rPr>
    </w:lvl>
    <w:lvl w:ilvl="1" w:tplc="EA38EF92">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B5B7327"/>
    <w:multiLevelType w:val="multilevel"/>
    <w:tmpl w:val="F9DC343E"/>
    <w:lvl w:ilvl="0">
      <w:start w:val="2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BD12477"/>
    <w:multiLevelType w:val="hybridMultilevel"/>
    <w:tmpl w:val="B2E8DBB8"/>
    <w:lvl w:ilvl="0" w:tplc="8BC807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BF05FBB"/>
    <w:multiLevelType w:val="multilevel"/>
    <w:tmpl w:val="B9D8390A"/>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F3A0242"/>
    <w:multiLevelType w:val="multilevel"/>
    <w:tmpl w:val="B00A1460"/>
    <w:lvl w:ilvl="0">
      <w:start w:val="31"/>
      <w:numFmt w:val="decimal"/>
      <w:lvlText w:val="%1."/>
      <w:lvlJc w:val="left"/>
      <w:pPr>
        <w:ind w:left="525" w:hanging="525"/>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60C65304"/>
    <w:multiLevelType w:val="multilevel"/>
    <w:tmpl w:val="27B6EEBC"/>
    <w:lvl w:ilvl="0">
      <w:start w:val="17"/>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nsid w:val="6696666F"/>
    <w:multiLevelType w:val="multilevel"/>
    <w:tmpl w:val="FEFEF1F2"/>
    <w:lvl w:ilvl="0">
      <w:start w:val="18"/>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nsid w:val="6D7B4FFB"/>
    <w:multiLevelType w:val="hybridMultilevel"/>
    <w:tmpl w:val="5496954E"/>
    <w:lvl w:ilvl="0" w:tplc="11A2FA14">
      <w:start w:val="1"/>
      <w:numFmt w:val="decimal"/>
      <w:lvlText w:val="%1."/>
      <w:lvlJc w:val="left"/>
      <w:pPr>
        <w:ind w:left="720" w:hanging="360"/>
      </w:pPr>
      <w:rPr>
        <w:rFonts w:hint="default"/>
        <w:b/>
        <w:bCs w:val="0"/>
      </w:rPr>
    </w:lvl>
    <w:lvl w:ilvl="1" w:tplc="610ED8F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325148C"/>
    <w:multiLevelType w:val="multilevel"/>
    <w:tmpl w:val="1E807D7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73276A8A"/>
    <w:multiLevelType w:val="multilevel"/>
    <w:tmpl w:val="E3E215DA"/>
    <w:lvl w:ilvl="0">
      <w:start w:val="2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70D74E2"/>
    <w:multiLevelType w:val="hybridMultilevel"/>
    <w:tmpl w:val="9A1C8FE4"/>
    <w:lvl w:ilvl="0" w:tplc="87F06540">
      <w:start w:val="1"/>
      <w:numFmt w:val="lowerLetter"/>
      <w:lvlText w:val="%1."/>
      <w:lvlJc w:val="left"/>
      <w:pPr>
        <w:ind w:left="720" w:hanging="360"/>
      </w:pPr>
      <w:rPr>
        <w:rFonts w:hint="default"/>
        <w:b/>
      </w:rPr>
    </w:lvl>
    <w:lvl w:ilvl="1" w:tplc="0C0A0019">
      <w:start w:val="1"/>
      <w:numFmt w:val="lowerLetter"/>
      <w:lvlText w:val="%2."/>
      <w:lvlJc w:val="left"/>
      <w:pPr>
        <w:ind w:left="1440" w:hanging="360"/>
      </w:pPr>
    </w:lvl>
    <w:lvl w:ilvl="2" w:tplc="C0DEB03A">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7997D2B"/>
    <w:multiLevelType w:val="multilevel"/>
    <w:tmpl w:val="687E2BA2"/>
    <w:lvl w:ilvl="0">
      <w:start w:val="33"/>
      <w:numFmt w:val="decimal"/>
      <w:lvlText w:val="%1."/>
      <w:lvlJc w:val="left"/>
      <w:pPr>
        <w:ind w:left="660" w:hanging="6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9FF7D00"/>
    <w:multiLevelType w:val="multilevel"/>
    <w:tmpl w:val="98020872"/>
    <w:lvl w:ilvl="0">
      <w:start w:val="28"/>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nsid w:val="7E2D5C81"/>
    <w:multiLevelType w:val="hybridMultilevel"/>
    <w:tmpl w:val="D6A8643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E2F24EB"/>
    <w:multiLevelType w:val="hybridMultilevel"/>
    <w:tmpl w:val="0B02940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33"/>
  </w:num>
  <w:num w:numId="4">
    <w:abstractNumId w:val="14"/>
  </w:num>
  <w:num w:numId="5">
    <w:abstractNumId w:val="30"/>
  </w:num>
  <w:num w:numId="6">
    <w:abstractNumId w:val="8"/>
  </w:num>
  <w:num w:numId="7">
    <w:abstractNumId w:val="21"/>
  </w:num>
  <w:num w:numId="8">
    <w:abstractNumId w:val="20"/>
  </w:num>
  <w:num w:numId="9">
    <w:abstractNumId w:val="16"/>
  </w:num>
  <w:num w:numId="10">
    <w:abstractNumId w:val="18"/>
  </w:num>
  <w:num w:numId="11">
    <w:abstractNumId w:val="25"/>
  </w:num>
  <w:num w:numId="12">
    <w:abstractNumId w:val="15"/>
  </w:num>
  <w:num w:numId="13">
    <w:abstractNumId w:val="0"/>
  </w:num>
  <w:num w:numId="14">
    <w:abstractNumId w:val="7"/>
  </w:num>
  <w:num w:numId="15">
    <w:abstractNumId w:val="26"/>
  </w:num>
  <w:num w:numId="16">
    <w:abstractNumId w:val="29"/>
  </w:num>
  <w:num w:numId="17">
    <w:abstractNumId w:val="24"/>
  </w:num>
  <w:num w:numId="18">
    <w:abstractNumId w:val="3"/>
  </w:num>
  <w:num w:numId="19">
    <w:abstractNumId w:val="35"/>
  </w:num>
  <w:num w:numId="20">
    <w:abstractNumId w:val="17"/>
  </w:num>
  <w:num w:numId="21">
    <w:abstractNumId w:val="19"/>
  </w:num>
  <w:num w:numId="22">
    <w:abstractNumId w:val="27"/>
  </w:num>
  <w:num w:numId="23">
    <w:abstractNumId w:val="10"/>
  </w:num>
  <w:num w:numId="24">
    <w:abstractNumId w:val="23"/>
  </w:num>
  <w:num w:numId="25">
    <w:abstractNumId w:val="5"/>
  </w:num>
  <w:num w:numId="26">
    <w:abstractNumId w:val="34"/>
  </w:num>
  <w:num w:numId="27">
    <w:abstractNumId w:val="9"/>
  </w:num>
  <w:num w:numId="28">
    <w:abstractNumId w:val="28"/>
  </w:num>
  <w:num w:numId="29">
    <w:abstractNumId w:val="32"/>
  </w:num>
  <w:num w:numId="30">
    <w:abstractNumId w:val="1"/>
  </w:num>
  <w:num w:numId="31">
    <w:abstractNumId w:val="13"/>
  </w:num>
  <w:num w:numId="32">
    <w:abstractNumId w:val="11"/>
  </w:num>
  <w:num w:numId="33">
    <w:abstractNumId w:val="6"/>
  </w:num>
  <w:num w:numId="34">
    <w:abstractNumId w:val="31"/>
  </w:num>
  <w:num w:numId="35">
    <w:abstractNumId w:val="12"/>
  </w:num>
  <w:num w:numId="36">
    <w:abstractNumId w:val="2"/>
  </w:num>
  <w:num w:numId="37">
    <w:abstractNumId w:val="4"/>
  </w:num>
  <w:num w:numId="38">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hyphenationZone w:val="425"/>
  <w:characterSpacingControl w:val="doNotCompress"/>
  <w:footnotePr>
    <w:footnote w:id="0"/>
    <w:footnote w:id="1"/>
  </w:footnotePr>
  <w:endnotePr>
    <w:endnote w:id="0"/>
    <w:endnote w:id="1"/>
  </w:endnotePr>
  <w:compat/>
  <w:rsids>
    <w:rsidRoot w:val="008E2E0D"/>
    <w:rsid w:val="00002965"/>
    <w:rsid w:val="00004985"/>
    <w:rsid w:val="00006807"/>
    <w:rsid w:val="00007403"/>
    <w:rsid w:val="00010B20"/>
    <w:rsid w:val="0001177B"/>
    <w:rsid w:val="00017EC3"/>
    <w:rsid w:val="00020303"/>
    <w:rsid w:val="0002276F"/>
    <w:rsid w:val="00024856"/>
    <w:rsid w:val="00024B67"/>
    <w:rsid w:val="000254D9"/>
    <w:rsid w:val="00027813"/>
    <w:rsid w:val="000303F8"/>
    <w:rsid w:val="000362DE"/>
    <w:rsid w:val="0003636B"/>
    <w:rsid w:val="0003718E"/>
    <w:rsid w:val="00037368"/>
    <w:rsid w:val="0004286D"/>
    <w:rsid w:val="0005213C"/>
    <w:rsid w:val="00052E8D"/>
    <w:rsid w:val="0005347F"/>
    <w:rsid w:val="00055F6B"/>
    <w:rsid w:val="0005636F"/>
    <w:rsid w:val="00063E64"/>
    <w:rsid w:val="0006485F"/>
    <w:rsid w:val="0006527C"/>
    <w:rsid w:val="000711C4"/>
    <w:rsid w:val="000720A1"/>
    <w:rsid w:val="00073E55"/>
    <w:rsid w:val="00073F8A"/>
    <w:rsid w:val="00076811"/>
    <w:rsid w:val="0008033C"/>
    <w:rsid w:val="000816A0"/>
    <w:rsid w:val="00084287"/>
    <w:rsid w:val="00086188"/>
    <w:rsid w:val="00086F90"/>
    <w:rsid w:val="000929B2"/>
    <w:rsid w:val="000952CC"/>
    <w:rsid w:val="00096BEF"/>
    <w:rsid w:val="000A41B0"/>
    <w:rsid w:val="000A648F"/>
    <w:rsid w:val="000A672C"/>
    <w:rsid w:val="000A72B2"/>
    <w:rsid w:val="000B169E"/>
    <w:rsid w:val="000B2220"/>
    <w:rsid w:val="000B26BD"/>
    <w:rsid w:val="000B38AA"/>
    <w:rsid w:val="000B39A3"/>
    <w:rsid w:val="000B7B71"/>
    <w:rsid w:val="000B7FB5"/>
    <w:rsid w:val="000C0090"/>
    <w:rsid w:val="000C1280"/>
    <w:rsid w:val="000D0290"/>
    <w:rsid w:val="000D0759"/>
    <w:rsid w:val="000D1174"/>
    <w:rsid w:val="000D2D1B"/>
    <w:rsid w:val="000D572B"/>
    <w:rsid w:val="000D5BBA"/>
    <w:rsid w:val="000E29DF"/>
    <w:rsid w:val="000E78CB"/>
    <w:rsid w:val="000F3498"/>
    <w:rsid w:val="000F7468"/>
    <w:rsid w:val="001047F6"/>
    <w:rsid w:val="00104F3A"/>
    <w:rsid w:val="00105620"/>
    <w:rsid w:val="00115AF2"/>
    <w:rsid w:val="00125065"/>
    <w:rsid w:val="00132C4D"/>
    <w:rsid w:val="00134400"/>
    <w:rsid w:val="00136B84"/>
    <w:rsid w:val="00142646"/>
    <w:rsid w:val="00142AD6"/>
    <w:rsid w:val="00144770"/>
    <w:rsid w:val="00160B71"/>
    <w:rsid w:val="00162475"/>
    <w:rsid w:val="00165403"/>
    <w:rsid w:val="00166594"/>
    <w:rsid w:val="00177022"/>
    <w:rsid w:val="0017770A"/>
    <w:rsid w:val="0017785F"/>
    <w:rsid w:val="00177B7A"/>
    <w:rsid w:val="001810AD"/>
    <w:rsid w:val="001829CF"/>
    <w:rsid w:val="001842DD"/>
    <w:rsid w:val="00190230"/>
    <w:rsid w:val="00192DD4"/>
    <w:rsid w:val="0019397C"/>
    <w:rsid w:val="0019488C"/>
    <w:rsid w:val="00196EE6"/>
    <w:rsid w:val="0019777F"/>
    <w:rsid w:val="001A51B8"/>
    <w:rsid w:val="001A567C"/>
    <w:rsid w:val="001A7273"/>
    <w:rsid w:val="001A7B8F"/>
    <w:rsid w:val="001B3012"/>
    <w:rsid w:val="001B4043"/>
    <w:rsid w:val="001B5B5A"/>
    <w:rsid w:val="001B7116"/>
    <w:rsid w:val="001C031A"/>
    <w:rsid w:val="001C07F1"/>
    <w:rsid w:val="001C243A"/>
    <w:rsid w:val="001C2D5E"/>
    <w:rsid w:val="001C3CC3"/>
    <w:rsid w:val="001C6A21"/>
    <w:rsid w:val="001D0CC2"/>
    <w:rsid w:val="001D14F4"/>
    <w:rsid w:val="001D6FBD"/>
    <w:rsid w:val="001D7057"/>
    <w:rsid w:val="001D7818"/>
    <w:rsid w:val="001E27F3"/>
    <w:rsid w:val="001E35D5"/>
    <w:rsid w:val="001E48B5"/>
    <w:rsid w:val="001F3B93"/>
    <w:rsid w:val="001F6F4A"/>
    <w:rsid w:val="00203825"/>
    <w:rsid w:val="00205E8D"/>
    <w:rsid w:val="00210D67"/>
    <w:rsid w:val="00210EB4"/>
    <w:rsid w:val="00211B36"/>
    <w:rsid w:val="002141CF"/>
    <w:rsid w:val="00222738"/>
    <w:rsid w:val="00222E97"/>
    <w:rsid w:val="002242A7"/>
    <w:rsid w:val="00225A00"/>
    <w:rsid w:val="00226213"/>
    <w:rsid w:val="00226D08"/>
    <w:rsid w:val="002361A8"/>
    <w:rsid w:val="00237035"/>
    <w:rsid w:val="0024213D"/>
    <w:rsid w:val="00242F7B"/>
    <w:rsid w:val="002434D6"/>
    <w:rsid w:val="002459CD"/>
    <w:rsid w:val="002474E3"/>
    <w:rsid w:val="00253B47"/>
    <w:rsid w:val="00253B86"/>
    <w:rsid w:val="00254364"/>
    <w:rsid w:val="00255E15"/>
    <w:rsid w:val="002635B9"/>
    <w:rsid w:val="002729C6"/>
    <w:rsid w:val="00274C24"/>
    <w:rsid w:val="00277073"/>
    <w:rsid w:val="0028524A"/>
    <w:rsid w:val="002852C1"/>
    <w:rsid w:val="0029049F"/>
    <w:rsid w:val="00290F59"/>
    <w:rsid w:val="00295542"/>
    <w:rsid w:val="0029660C"/>
    <w:rsid w:val="002A24F7"/>
    <w:rsid w:val="002A2A0C"/>
    <w:rsid w:val="002A70FD"/>
    <w:rsid w:val="002B1DD3"/>
    <w:rsid w:val="002B1FB3"/>
    <w:rsid w:val="002B3F9C"/>
    <w:rsid w:val="002B5EA7"/>
    <w:rsid w:val="002B67DC"/>
    <w:rsid w:val="002B69B6"/>
    <w:rsid w:val="002B6C3F"/>
    <w:rsid w:val="002C0182"/>
    <w:rsid w:val="002C4472"/>
    <w:rsid w:val="002C454E"/>
    <w:rsid w:val="002C6DCE"/>
    <w:rsid w:val="002D0D2E"/>
    <w:rsid w:val="002D17D1"/>
    <w:rsid w:val="002D7FE0"/>
    <w:rsid w:val="002E0DBC"/>
    <w:rsid w:val="002E3560"/>
    <w:rsid w:val="002E45AD"/>
    <w:rsid w:val="002E5D00"/>
    <w:rsid w:val="002E6F9E"/>
    <w:rsid w:val="002F1669"/>
    <w:rsid w:val="002F1B14"/>
    <w:rsid w:val="002F2F7B"/>
    <w:rsid w:val="002F3582"/>
    <w:rsid w:val="00300222"/>
    <w:rsid w:val="00300537"/>
    <w:rsid w:val="00306C55"/>
    <w:rsid w:val="0030769A"/>
    <w:rsid w:val="00307800"/>
    <w:rsid w:val="003120DA"/>
    <w:rsid w:val="00315DCB"/>
    <w:rsid w:val="00316ADB"/>
    <w:rsid w:val="00321746"/>
    <w:rsid w:val="0032239E"/>
    <w:rsid w:val="0032329C"/>
    <w:rsid w:val="00323B3A"/>
    <w:rsid w:val="00324ED3"/>
    <w:rsid w:val="003250DE"/>
    <w:rsid w:val="0032709E"/>
    <w:rsid w:val="003306CB"/>
    <w:rsid w:val="00330BEB"/>
    <w:rsid w:val="00330FF8"/>
    <w:rsid w:val="00336F31"/>
    <w:rsid w:val="00344652"/>
    <w:rsid w:val="00346C41"/>
    <w:rsid w:val="00347616"/>
    <w:rsid w:val="0034795A"/>
    <w:rsid w:val="00347986"/>
    <w:rsid w:val="003519CB"/>
    <w:rsid w:val="00352803"/>
    <w:rsid w:val="00352B17"/>
    <w:rsid w:val="00354431"/>
    <w:rsid w:val="00361147"/>
    <w:rsid w:val="00361EF3"/>
    <w:rsid w:val="00362070"/>
    <w:rsid w:val="00362356"/>
    <w:rsid w:val="00370E38"/>
    <w:rsid w:val="00371DF0"/>
    <w:rsid w:val="0037217D"/>
    <w:rsid w:val="003850EB"/>
    <w:rsid w:val="00386720"/>
    <w:rsid w:val="00387C06"/>
    <w:rsid w:val="00394687"/>
    <w:rsid w:val="00397D7F"/>
    <w:rsid w:val="003A0C5E"/>
    <w:rsid w:val="003A0CDC"/>
    <w:rsid w:val="003A3390"/>
    <w:rsid w:val="003A7A2E"/>
    <w:rsid w:val="003B0286"/>
    <w:rsid w:val="003B02FA"/>
    <w:rsid w:val="003B47BF"/>
    <w:rsid w:val="003B4DC1"/>
    <w:rsid w:val="003B665B"/>
    <w:rsid w:val="003C02CD"/>
    <w:rsid w:val="003C08B2"/>
    <w:rsid w:val="003C15AA"/>
    <w:rsid w:val="003C1A54"/>
    <w:rsid w:val="003C47DC"/>
    <w:rsid w:val="003D3FE6"/>
    <w:rsid w:val="003D5A32"/>
    <w:rsid w:val="003E55B9"/>
    <w:rsid w:val="003E63C4"/>
    <w:rsid w:val="003E66A6"/>
    <w:rsid w:val="003F00CE"/>
    <w:rsid w:val="00401CD0"/>
    <w:rsid w:val="004057F2"/>
    <w:rsid w:val="00407EDE"/>
    <w:rsid w:val="00412C4C"/>
    <w:rsid w:val="0041411C"/>
    <w:rsid w:val="00415F92"/>
    <w:rsid w:val="00416DFC"/>
    <w:rsid w:val="00420C07"/>
    <w:rsid w:val="00422DEE"/>
    <w:rsid w:val="00427271"/>
    <w:rsid w:val="00427EEA"/>
    <w:rsid w:val="00430CBA"/>
    <w:rsid w:val="004311FD"/>
    <w:rsid w:val="004318D3"/>
    <w:rsid w:val="00431DB6"/>
    <w:rsid w:val="0043346E"/>
    <w:rsid w:val="004340D6"/>
    <w:rsid w:val="004359C5"/>
    <w:rsid w:val="00436EED"/>
    <w:rsid w:val="00437CE7"/>
    <w:rsid w:val="00440630"/>
    <w:rsid w:val="00442C2B"/>
    <w:rsid w:val="004474A9"/>
    <w:rsid w:val="00452935"/>
    <w:rsid w:val="0045720F"/>
    <w:rsid w:val="00460B3F"/>
    <w:rsid w:val="00462D79"/>
    <w:rsid w:val="00463A09"/>
    <w:rsid w:val="00465E0C"/>
    <w:rsid w:val="00466C06"/>
    <w:rsid w:val="00475EA4"/>
    <w:rsid w:val="004762EB"/>
    <w:rsid w:val="00483F86"/>
    <w:rsid w:val="004848A0"/>
    <w:rsid w:val="0049155A"/>
    <w:rsid w:val="00494A34"/>
    <w:rsid w:val="00494A73"/>
    <w:rsid w:val="00497CE0"/>
    <w:rsid w:val="004A2138"/>
    <w:rsid w:val="004A24E3"/>
    <w:rsid w:val="004A4208"/>
    <w:rsid w:val="004A7C9D"/>
    <w:rsid w:val="004B2A9A"/>
    <w:rsid w:val="004B46B4"/>
    <w:rsid w:val="004B4802"/>
    <w:rsid w:val="004B4877"/>
    <w:rsid w:val="004C77AE"/>
    <w:rsid w:val="004D03E2"/>
    <w:rsid w:val="004D169B"/>
    <w:rsid w:val="004D21BD"/>
    <w:rsid w:val="004D2D93"/>
    <w:rsid w:val="004D5E2C"/>
    <w:rsid w:val="004E303F"/>
    <w:rsid w:val="004E3F3E"/>
    <w:rsid w:val="004E46D5"/>
    <w:rsid w:val="004E5B2F"/>
    <w:rsid w:val="004F06F1"/>
    <w:rsid w:val="004F16D9"/>
    <w:rsid w:val="004F1B54"/>
    <w:rsid w:val="004F4D57"/>
    <w:rsid w:val="005057CB"/>
    <w:rsid w:val="00505AA6"/>
    <w:rsid w:val="00507213"/>
    <w:rsid w:val="00516B3F"/>
    <w:rsid w:val="00520611"/>
    <w:rsid w:val="00520A14"/>
    <w:rsid w:val="005217AD"/>
    <w:rsid w:val="005221F3"/>
    <w:rsid w:val="00522A95"/>
    <w:rsid w:val="00523D57"/>
    <w:rsid w:val="005269E8"/>
    <w:rsid w:val="0053029E"/>
    <w:rsid w:val="00530E93"/>
    <w:rsid w:val="00530F6B"/>
    <w:rsid w:val="00533C5C"/>
    <w:rsid w:val="00535C14"/>
    <w:rsid w:val="005374E1"/>
    <w:rsid w:val="00541B45"/>
    <w:rsid w:val="00541E31"/>
    <w:rsid w:val="00543532"/>
    <w:rsid w:val="0054799D"/>
    <w:rsid w:val="00552B5F"/>
    <w:rsid w:val="00553B0D"/>
    <w:rsid w:val="00554163"/>
    <w:rsid w:val="00554A5F"/>
    <w:rsid w:val="00556B5C"/>
    <w:rsid w:val="00566204"/>
    <w:rsid w:val="00567C16"/>
    <w:rsid w:val="00570365"/>
    <w:rsid w:val="00570C51"/>
    <w:rsid w:val="00575D21"/>
    <w:rsid w:val="005766C6"/>
    <w:rsid w:val="00577A64"/>
    <w:rsid w:val="00580838"/>
    <w:rsid w:val="00581245"/>
    <w:rsid w:val="00583063"/>
    <w:rsid w:val="00584E37"/>
    <w:rsid w:val="00585104"/>
    <w:rsid w:val="00586105"/>
    <w:rsid w:val="00586370"/>
    <w:rsid w:val="005873DC"/>
    <w:rsid w:val="005904C3"/>
    <w:rsid w:val="00590513"/>
    <w:rsid w:val="00592BB6"/>
    <w:rsid w:val="0059486A"/>
    <w:rsid w:val="005A016A"/>
    <w:rsid w:val="005A2464"/>
    <w:rsid w:val="005A4E80"/>
    <w:rsid w:val="005B5695"/>
    <w:rsid w:val="005C1177"/>
    <w:rsid w:val="005C44CF"/>
    <w:rsid w:val="005C5B76"/>
    <w:rsid w:val="005C6199"/>
    <w:rsid w:val="005D0D8B"/>
    <w:rsid w:val="005D23F7"/>
    <w:rsid w:val="005D37A4"/>
    <w:rsid w:val="005D4CA3"/>
    <w:rsid w:val="005D753F"/>
    <w:rsid w:val="005F0344"/>
    <w:rsid w:val="005F6C3E"/>
    <w:rsid w:val="005F6EA6"/>
    <w:rsid w:val="005F7CC2"/>
    <w:rsid w:val="00601D8A"/>
    <w:rsid w:val="00603091"/>
    <w:rsid w:val="00604893"/>
    <w:rsid w:val="00605648"/>
    <w:rsid w:val="00607C93"/>
    <w:rsid w:val="0061371D"/>
    <w:rsid w:val="00617437"/>
    <w:rsid w:val="00632366"/>
    <w:rsid w:val="00634A75"/>
    <w:rsid w:val="00635663"/>
    <w:rsid w:val="00636EF7"/>
    <w:rsid w:val="0063717A"/>
    <w:rsid w:val="00641E90"/>
    <w:rsid w:val="006502B2"/>
    <w:rsid w:val="0065365D"/>
    <w:rsid w:val="00657C8F"/>
    <w:rsid w:val="00660AB6"/>
    <w:rsid w:val="00661670"/>
    <w:rsid w:val="00667318"/>
    <w:rsid w:val="006673D3"/>
    <w:rsid w:val="00670B82"/>
    <w:rsid w:val="006711F6"/>
    <w:rsid w:val="00672FDD"/>
    <w:rsid w:val="00674A43"/>
    <w:rsid w:val="006815BF"/>
    <w:rsid w:val="00683382"/>
    <w:rsid w:val="00684517"/>
    <w:rsid w:val="0068569A"/>
    <w:rsid w:val="00690941"/>
    <w:rsid w:val="006958BE"/>
    <w:rsid w:val="006A216A"/>
    <w:rsid w:val="006A21BA"/>
    <w:rsid w:val="006A3E19"/>
    <w:rsid w:val="006A433D"/>
    <w:rsid w:val="006A4C78"/>
    <w:rsid w:val="006A58B1"/>
    <w:rsid w:val="006A63A6"/>
    <w:rsid w:val="006B0D1E"/>
    <w:rsid w:val="006B1933"/>
    <w:rsid w:val="006B1E80"/>
    <w:rsid w:val="006C354F"/>
    <w:rsid w:val="006C5895"/>
    <w:rsid w:val="006C5E1C"/>
    <w:rsid w:val="006C613D"/>
    <w:rsid w:val="006D35FF"/>
    <w:rsid w:val="006D362A"/>
    <w:rsid w:val="006E22A2"/>
    <w:rsid w:val="006E2691"/>
    <w:rsid w:val="006E3788"/>
    <w:rsid w:val="006E39B0"/>
    <w:rsid w:val="006E72F3"/>
    <w:rsid w:val="006F10AE"/>
    <w:rsid w:val="006F15CB"/>
    <w:rsid w:val="006F2D71"/>
    <w:rsid w:val="006F5163"/>
    <w:rsid w:val="00703A03"/>
    <w:rsid w:val="00704253"/>
    <w:rsid w:val="00706801"/>
    <w:rsid w:val="00706807"/>
    <w:rsid w:val="007104AB"/>
    <w:rsid w:val="00710C9E"/>
    <w:rsid w:val="00714212"/>
    <w:rsid w:val="00721531"/>
    <w:rsid w:val="00722B75"/>
    <w:rsid w:val="007260F8"/>
    <w:rsid w:val="00727AEF"/>
    <w:rsid w:val="007316D2"/>
    <w:rsid w:val="00732C96"/>
    <w:rsid w:val="00737582"/>
    <w:rsid w:val="00737AAE"/>
    <w:rsid w:val="0074298B"/>
    <w:rsid w:val="00746B11"/>
    <w:rsid w:val="00750643"/>
    <w:rsid w:val="007535E4"/>
    <w:rsid w:val="00754860"/>
    <w:rsid w:val="00755D66"/>
    <w:rsid w:val="0075680A"/>
    <w:rsid w:val="00756FF9"/>
    <w:rsid w:val="007623C1"/>
    <w:rsid w:val="007632DC"/>
    <w:rsid w:val="0077256C"/>
    <w:rsid w:val="00772F35"/>
    <w:rsid w:val="007745E5"/>
    <w:rsid w:val="00776AA5"/>
    <w:rsid w:val="007806E2"/>
    <w:rsid w:val="00784BE7"/>
    <w:rsid w:val="00786D34"/>
    <w:rsid w:val="00790E34"/>
    <w:rsid w:val="00792EB6"/>
    <w:rsid w:val="00793322"/>
    <w:rsid w:val="00795470"/>
    <w:rsid w:val="007A1ED2"/>
    <w:rsid w:val="007B08E1"/>
    <w:rsid w:val="007B163E"/>
    <w:rsid w:val="007B3819"/>
    <w:rsid w:val="007B3C60"/>
    <w:rsid w:val="007B63C6"/>
    <w:rsid w:val="007B6CB8"/>
    <w:rsid w:val="007C172A"/>
    <w:rsid w:val="007C1953"/>
    <w:rsid w:val="007C44BB"/>
    <w:rsid w:val="007C4D46"/>
    <w:rsid w:val="007C723E"/>
    <w:rsid w:val="007C792A"/>
    <w:rsid w:val="007C7AA1"/>
    <w:rsid w:val="007D0917"/>
    <w:rsid w:val="007D19AA"/>
    <w:rsid w:val="007D4DCE"/>
    <w:rsid w:val="007D723D"/>
    <w:rsid w:val="007E060A"/>
    <w:rsid w:val="007E06C1"/>
    <w:rsid w:val="007E0CA3"/>
    <w:rsid w:val="007F081C"/>
    <w:rsid w:val="007F37EA"/>
    <w:rsid w:val="007F385F"/>
    <w:rsid w:val="007F7C88"/>
    <w:rsid w:val="00802930"/>
    <w:rsid w:val="008117F0"/>
    <w:rsid w:val="0081239A"/>
    <w:rsid w:val="008151B3"/>
    <w:rsid w:val="00815A86"/>
    <w:rsid w:val="008164EC"/>
    <w:rsid w:val="00826416"/>
    <w:rsid w:val="008269CB"/>
    <w:rsid w:val="00830E0B"/>
    <w:rsid w:val="008314F7"/>
    <w:rsid w:val="0083582D"/>
    <w:rsid w:val="00837441"/>
    <w:rsid w:val="00840378"/>
    <w:rsid w:val="00844F97"/>
    <w:rsid w:val="0084548E"/>
    <w:rsid w:val="00853BCF"/>
    <w:rsid w:val="008543F8"/>
    <w:rsid w:val="0085692A"/>
    <w:rsid w:val="00860118"/>
    <w:rsid w:val="008607A8"/>
    <w:rsid w:val="00862CFC"/>
    <w:rsid w:val="00864137"/>
    <w:rsid w:val="00865C5B"/>
    <w:rsid w:val="008679F0"/>
    <w:rsid w:val="008718BA"/>
    <w:rsid w:val="00871A4B"/>
    <w:rsid w:val="0087374D"/>
    <w:rsid w:val="00877E0B"/>
    <w:rsid w:val="00881B68"/>
    <w:rsid w:val="00884A89"/>
    <w:rsid w:val="00884BB6"/>
    <w:rsid w:val="00885689"/>
    <w:rsid w:val="0089173E"/>
    <w:rsid w:val="008971FE"/>
    <w:rsid w:val="00897719"/>
    <w:rsid w:val="008A0F87"/>
    <w:rsid w:val="008A3A4D"/>
    <w:rsid w:val="008A57BD"/>
    <w:rsid w:val="008B2C60"/>
    <w:rsid w:val="008B349F"/>
    <w:rsid w:val="008B3FF1"/>
    <w:rsid w:val="008D21AF"/>
    <w:rsid w:val="008D34E9"/>
    <w:rsid w:val="008D55B6"/>
    <w:rsid w:val="008E2E0D"/>
    <w:rsid w:val="008E71EB"/>
    <w:rsid w:val="008F0A06"/>
    <w:rsid w:val="008F1C6C"/>
    <w:rsid w:val="008F4372"/>
    <w:rsid w:val="008F59DC"/>
    <w:rsid w:val="008F6740"/>
    <w:rsid w:val="008F6F3C"/>
    <w:rsid w:val="008F72A4"/>
    <w:rsid w:val="008F7579"/>
    <w:rsid w:val="009024D7"/>
    <w:rsid w:val="00902C02"/>
    <w:rsid w:val="00902F98"/>
    <w:rsid w:val="00906D16"/>
    <w:rsid w:val="00915099"/>
    <w:rsid w:val="0091750C"/>
    <w:rsid w:val="00917CAB"/>
    <w:rsid w:val="00920375"/>
    <w:rsid w:val="00922596"/>
    <w:rsid w:val="00926185"/>
    <w:rsid w:val="00936B95"/>
    <w:rsid w:val="009420AD"/>
    <w:rsid w:val="0094395A"/>
    <w:rsid w:val="00944C97"/>
    <w:rsid w:val="00946859"/>
    <w:rsid w:val="00946B85"/>
    <w:rsid w:val="0094756F"/>
    <w:rsid w:val="00947F6C"/>
    <w:rsid w:val="00954134"/>
    <w:rsid w:val="00955366"/>
    <w:rsid w:val="00955B85"/>
    <w:rsid w:val="00964DFD"/>
    <w:rsid w:val="00965D47"/>
    <w:rsid w:val="00967469"/>
    <w:rsid w:val="00971579"/>
    <w:rsid w:val="00973A36"/>
    <w:rsid w:val="00973C9D"/>
    <w:rsid w:val="009759DF"/>
    <w:rsid w:val="009772A8"/>
    <w:rsid w:val="00980431"/>
    <w:rsid w:val="0098351E"/>
    <w:rsid w:val="00984CE5"/>
    <w:rsid w:val="00986C0F"/>
    <w:rsid w:val="009902ED"/>
    <w:rsid w:val="009909D9"/>
    <w:rsid w:val="00991BFE"/>
    <w:rsid w:val="00991D48"/>
    <w:rsid w:val="00992A38"/>
    <w:rsid w:val="00992D2C"/>
    <w:rsid w:val="009949E1"/>
    <w:rsid w:val="00994C22"/>
    <w:rsid w:val="009A0977"/>
    <w:rsid w:val="009A3781"/>
    <w:rsid w:val="009A3DEF"/>
    <w:rsid w:val="009A55B7"/>
    <w:rsid w:val="009A5D55"/>
    <w:rsid w:val="009A6833"/>
    <w:rsid w:val="009B1D9D"/>
    <w:rsid w:val="009B5049"/>
    <w:rsid w:val="009B5BB2"/>
    <w:rsid w:val="009C0D0A"/>
    <w:rsid w:val="009D16E1"/>
    <w:rsid w:val="009D1F17"/>
    <w:rsid w:val="009D3149"/>
    <w:rsid w:val="009D488E"/>
    <w:rsid w:val="009D4D5D"/>
    <w:rsid w:val="009D56E4"/>
    <w:rsid w:val="009E5023"/>
    <w:rsid w:val="009E5A2B"/>
    <w:rsid w:val="009E5A6E"/>
    <w:rsid w:val="009E611C"/>
    <w:rsid w:val="009E78A2"/>
    <w:rsid w:val="009F0C0B"/>
    <w:rsid w:val="009F105B"/>
    <w:rsid w:val="009F4F0A"/>
    <w:rsid w:val="009F7475"/>
    <w:rsid w:val="00A01BC6"/>
    <w:rsid w:val="00A069E5"/>
    <w:rsid w:val="00A075C2"/>
    <w:rsid w:val="00A1044F"/>
    <w:rsid w:val="00A16207"/>
    <w:rsid w:val="00A17F9A"/>
    <w:rsid w:val="00A213AC"/>
    <w:rsid w:val="00A26F13"/>
    <w:rsid w:val="00A30795"/>
    <w:rsid w:val="00A30FC1"/>
    <w:rsid w:val="00A328C0"/>
    <w:rsid w:val="00A35322"/>
    <w:rsid w:val="00A42AD5"/>
    <w:rsid w:val="00A47031"/>
    <w:rsid w:val="00A478CD"/>
    <w:rsid w:val="00A508B1"/>
    <w:rsid w:val="00A52EB6"/>
    <w:rsid w:val="00A621C3"/>
    <w:rsid w:val="00A64AF3"/>
    <w:rsid w:val="00A65E6E"/>
    <w:rsid w:val="00A67654"/>
    <w:rsid w:val="00A71BFD"/>
    <w:rsid w:val="00A73590"/>
    <w:rsid w:val="00A7506C"/>
    <w:rsid w:val="00A77D41"/>
    <w:rsid w:val="00A81ECD"/>
    <w:rsid w:val="00A84A19"/>
    <w:rsid w:val="00A86EE7"/>
    <w:rsid w:val="00A9136C"/>
    <w:rsid w:val="00A9353F"/>
    <w:rsid w:val="00A93EFB"/>
    <w:rsid w:val="00A94F7B"/>
    <w:rsid w:val="00A9533B"/>
    <w:rsid w:val="00AA105E"/>
    <w:rsid w:val="00AA346B"/>
    <w:rsid w:val="00AA3E2B"/>
    <w:rsid w:val="00AA55F8"/>
    <w:rsid w:val="00AA610A"/>
    <w:rsid w:val="00AA6842"/>
    <w:rsid w:val="00AA7A9E"/>
    <w:rsid w:val="00AB4E45"/>
    <w:rsid w:val="00AC22DC"/>
    <w:rsid w:val="00AC450F"/>
    <w:rsid w:val="00AC5767"/>
    <w:rsid w:val="00AC67D6"/>
    <w:rsid w:val="00AD0F81"/>
    <w:rsid w:val="00AD29E2"/>
    <w:rsid w:val="00AD3E9F"/>
    <w:rsid w:val="00AD46D4"/>
    <w:rsid w:val="00AD6397"/>
    <w:rsid w:val="00AD69C2"/>
    <w:rsid w:val="00AD726E"/>
    <w:rsid w:val="00AE2A91"/>
    <w:rsid w:val="00AE2F3C"/>
    <w:rsid w:val="00AE6232"/>
    <w:rsid w:val="00AE64AC"/>
    <w:rsid w:val="00AF68D6"/>
    <w:rsid w:val="00AF7CC0"/>
    <w:rsid w:val="00B00665"/>
    <w:rsid w:val="00B05462"/>
    <w:rsid w:val="00B054FD"/>
    <w:rsid w:val="00B06FC7"/>
    <w:rsid w:val="00B11F7D"/>
    <w:rsid w:val="00B12FA7"/>
    <w:rsid w:val="00B1436D"/>
    <w:rsid w:val="00B15FF6"/>
    <w:rsid w:val="00B16F3F"/>
    <w:rsid w:val="00B1742E"/>
    <w:rsid w:val="00B2326A"/>
    <w:rsid w:val="00B33FFF"/>
    <w:rsid w:val="00B43918"/>
    <w:rsid w:val="00B44CF8"/>
    <w:rsid w:val="00B526DD"/>
    <w:rsid w:val="00B53499"/>
    <w:rsid w:val="00B5355A"/>
    <w:rsid w:val="00B53722"/>
    <w:rsid w:val="00B55F80"/>
    <w:rsid w:val="00B56FBF"/>
    <w:rsid w:val="00B61B28"/>
    <w:rsid w:val="00B63B43"/>
    <w:rsid w:val="00B6453F"/>
    <w:rsid w:val="00B66260"/>
    <w:rsid w:val="00B66C5C"/>
    <w:rsid w:val="00B66ECF"/>
    <w:rsid w:val="00B71D8F"/>
    <w:rsid w:val="00B725A8"/>
    <w:rsid w:val="00B735B3"/>
    <w:rsid w:val="00B8326D"/>
    <w:rsid w:val="00B83817"/>
    <w:rsid w:val="00B84114"/>
    <w:rsid w:val="00B863C8"/>
    <w:rsid w:val="00B8753F"/>
    <w:rsid w:val="00B87828"/>
    <w:rsid w:val="00B955CD"/>
    <w:rsid w:val="00BA3C02"/>
    <w:rsid w:val="00BB44CA"/>
    <w:rsid w:val="00BB678E"/>
    <w:rsid w:val="00BB7C13"/>
    <w:rsid w:val="00BC2AB5"/>
    <w:rsid w:val="00BD4166"/>
    <w:rsid w:val="00BD4952"/>
    <w:rsid w:val="00BE1347"/>
    <w:rsid w:val="00BE1DDD"/>
    <w:rsid w:val="00BE4697"/>
    <w:rsid w:val="00BE560F"/>
    <w:rsid w:val="00BF1256"/>
    <w:rsid w:val="00BF5C2E"/>
    <w:rsid w:val="00C01B88"/>
    <w:rsid w:val="00C07699"/>
    <w:rsid w:val="00C10378"/>
    <w:rsid w:val="00C11F90"/>
    <w:rsid w:val="00C136AB"/>
    <w:rsid w:val="00C15081"/>
    <w:rsid w:val="00C177E9"/>
    <w:rsid w:val="00C2029A"/>
    <w:rsid w:val="00C22343"/>
    <w:rsid w:val="00C244B4"/>
    <w:rsid w:val="00C25D7B"/>
    <w:rsid w:val="00C270F9"/>
    <w:rsid w:val="00C27AD2"/>
    <w:rsid w:val="00C304C4"/>
    <w:rsid w:val="00C3245E"/>
    <w:rsid w:val="00C33C67"/>
    <w:rsid w:val="00C341C1"/>
    <w:rsid w:val="00C352DE"/>
    <w:rsid w:val="00C35866"/>
    <w:rsid w:val="00C40AC7"/>
    <w:rsid w:val="00C4313B"/>
    <w:rsid w:val="00C51A32"/>
    <w:rsid w:val="00C54363"/>
    <w:rsid w:val="00C6281F"/>
    <w:rsid w:val="00C62827"/>
    <w:rsid w:val="00C70CA8"/>
    <w:rsid w:val="00C75825"/>
    <w:rsid w:val="00C75B42"/>
    <w:rsid w:val="00C7644B"/>
    <w:rsid w:val="00C80101"/>
    <w:rsid w:val="00C87FDC"/>
    <w:rsid w:val="00C96AFE"/>
    <w:rsid w:val="00CA122D"/>
    <w:rsid w:val="00CA2F57"/>
    <w:rsid w:val="00CA4271"/>
    <w:rsid w:val="00CA5CDE"/>
    <w:rsid w:val="00CA7050"/>
    <w:rsid w:val="00CB06BD"/>
    <w:rsid w:val="00CB2883"/>
    <w:rsid w:val="00CB2E0C"/>
    <w:rsid w:val="00CB34F1"/>
    <w:rsid w:val="00CB39BE"/>
    <w:rsid w:val="00CB7B27"/>
    <w:rsid w:val="00CB7CD4"/>
    <w:rsid w:val="00CB7FA7"/>
    <w:rsid w:val="00CC11F4"/>
    <w:rsid w:val="00CC51C0"/>
    <w:rsid w:val="00CD4EF6"/>
    <w:rsid w:val="00CD72BE"/>
    <w:rsid w:val="00CE2A1C"/>
    <w:rsid w:val="00CF0D93"/>
    <w:rsid w:val="00CF16A3"/>
    <w:rsid w:val="00CF1CE2"/>
    <w:rsid w:val="00CF4ABB"/>
    <w:rsid w:val="00D02947"/>
    <w:rsid w:val="00D031ED"/>
    <w:rsid w:val="00D104C8"/>
    <w:rsid w:val="00D11746"/>
    <w:rsid w:val="00D14D25"/>
    <w:rsid w:val="00D23DF3"/>
    <w:rsid w:val="00D34CD0"/>
    <w:rsid w:val="00D3562F"/>
    <w:rsid w:val="00D3616E"/>
    <w:rsid w:val="00D4364C"/>
    <w:rsid w:val="00D44077"/>
    <w:rsid w:val="00D44F64"/>
    <w:rsid w:val="00D5046B"/>
    <w:rsid w:val="00D516B8"/>
    <w:rsid w:val="00D52229"/>
    <w:rsid w:val="00D5305C"/>
    <w:rsid w:val="00D54348"/>
    <w:rsid w:val="00D631E3"/>
    <w:rsid w:val="00D66B4B"/>
    <w:rsid w:val="00D703FC"/>
    <w:rsid w:val="00D71317"/>
    <w:rsid w:val="00D735BD"/>
    <w:rsid w:val="00D80448"/>
    <w:rsid w:val="00D80D26"/>
    <w:rsid w:val="00D8151D"/>
    <w:rsid w:val="00D820AA"/>
    <w:rsid w:val="00D83BC4"/>
    <w:rsid w:val="00D90C23"/>
    <w:rsid w:val="00D917C2"/>
    <w:rsid w:val="00D95546"/>
    <w:rsid w:val="00DA07E0"/>
    <w:rsid w:val="00DA2317"/>
    <w:rsid w:val="00DA52A1"/>
    <w:rsid w:val="00DA773B"/>
    <w:rsid w:val="00DB44AF"/>
    <w:rsid w:val="00DC125B"/>
    <w:rsid w:val="00DC32F2"/>
    <w:rsid w:val="00DD3276"/>
    <w:rsid w:val="00DE0832"/>
    <w:rsid w:val="00DE1F13"/>
    <w:rsid w:val="00DE20D7"/>
    <w:rsid w:val="00DE3C47"/>
    <w:rsid w:val="00DE6333"/>
    <w:rsid w:val="00DE64F8"/>
    <w:rsid w:val="00DE7704"/>
    <w:rsid w:val="00DF0152"/>
    <w:rsid w:val="00DF656D"/>
    <w:rsid w:val="00E012A3"/>
    <w:rsid w:val="00E03653"/>
    <w:rsid w:val="00E04D56"/>
    <w:rsid w:val="00E0632B"/>
    <w:rsid w:val="00E06EA6"/>
    <w:rsid w:val="00E122BD"/>
    <w:rsid w:val="00E13093"/>
    <w:rsid w:val="00E205BF"/>
    <w:rsid w:val="00E22666"/>
    <w:rsid w:val="00E232AA"/>
    <w:rsid w:val="00E24ED2"/>
    <w:rsid w:val="00E256BC"/>
    <w:rsid w:val="00E25B95"/>
    <w:rsid w:val="00E279AC"/>
    <w:rsid w:val="00E308C8"/>
    <w:rsid w:val="00E32561"/>
    <w:rsid w:val="00E35EAB"/>
    <w:rsid w:val="00E44C37"/>
    <w:rsid w:val="00E44DCA"/>
    <w:rsid w:val="00E45196"/>
    <w:rsid w:val="00E45325"/>
    <w:rsid w:val="00E478FD"/>
    <w:rsid w:val="00E5579B"/>
    <w:rsid w:val="00E56833"/>
    <w:rsid w:val="00E57C76"/>
    <w:rsid w:val="00E607F9"/>
    <w:rsid w:val="00E61D0A"/>
    <w:rsid w:val="00E63101"/>
    <w:rsid w:val="00E63193"/>
    <w:rsid w:val="00E71552"/>
    <w:rsid w:val="00E71B61"/>
    <w:rsid w:val="00E726F5"/>
    <w:rsid w:val="00E83C00"/>
    <w:rsid w:val="00E83C14"/>
    <w:rsid w:val="00E8796D"/>
    <w:rsid w:val="00E9043B"/>
    <w:rsid w:val="00EA035B"/>
    <w:rsid w:val="00EA29A1"/>
    <w:rsid w:val="00EA4275"/>
    <w:rsid w:val="00EA519A"/>
    <w:rsid w:val="00EA6B29"/>
    <w:rsid w:val="00EB3056"/>
    <w:rsid w:val="00EB33F0"/>
    <w:rsid w:val="00EB38C3"/>
    <w:rsid w:val="00EB486C"/>
    <w:rsid w:val="00EB7F6B"/>
    <w:rsid w:val="00EC07A7"/>
    <w:rsid w:val="00EC0AD9"/>
    <w:rsid w:val="00EC6BF8"/>
    <w:rsid w:val="00ED4BA1"/>
    <w:rsid w:val="00ED546B"/>
    <w:rsid w:val="00ED5F70"/>
    <w:rsid w:val="00EE1ACC"/>
    <w:rsid w:val="00EE4E7E"/>
    <w:rsid w:val="00EE5FD8"/>
    <w:rsid w:val="00F01C32"/>
    <w:rsid w:val="00F02D07"/>
    <w:rsid w:val="00F0368E"/>
    <w:rsid w:val="00F0471C"/>
    <w:rsid w:val="00F061E6"/>
    <w:rsid w:val="00F072C1"/>
    <w:rsid w:val="00F13FB0"/>
    <w:rsid w:val="00F15A85"/>
    <w:rsid w:val="00F15A9D"/>
    <w:rsid w:val="00F16792"/>
    <w:rsid w:val="00F17FAE"/>
    <w:rsid w:val="00F2072E"/>
    <w:rsid w:val="00F2355B"/>
    <w:rsid w:val="00F24F27"/>
    <w:rsid w:val="00F2702B"/>
    <w:rsid w:val="00F2790D"/>
    <w:rsid w:val="00F30860"/>
    <w:rsid w:val="00F369E6"/>
    <w:rsid w:val="00F40995"/>
    <w:rsid w:val="00F4106D"/>
    <w:rsid w:val="00F43176"/>
    <w:rsid w:val="00F43365"/>
    <w:rsid w:val="00F46693"/>
    <w:rsid w:val="00F54615"/>
    <w:rsid w:val="00F54E5E"/>
    <w:rsid w:val="00F556C8"/>
    <w:rsid w:val="00F57FC0"/>
    <w:rsid w:val="00F6282C"/>
    <w:rsid w:val="00F63E75"/>
    <w:rsid w:val="00F64E7A"/>
    <w:rsid w:val="00F66DBF"/>
    <w:rsid w:val="00F67438"/>
    <w:rsid w:val="00F675C1"/>
    <w:rsid w:val="00F67A76"/>
    <w:rsid w:val="00F71B66"/>
    <w:rsid w:val="00F72A43"/>
    <w:rsid w:val="00F74ECB"/>
    <w:rsid w:val="00F814D9"/>
    <w:rsid w:val="00F83DF4"/>
    <w:rsid w:val="00F86843"/>
    <w:rsid w:val="00F90035"/>
    <w:rsid w:val="00F90E7D"/>
    <w:rsid w:val="00F91D1A"/>
    <w:rsid w:val="00F92002"/>
    <w:rsid w:val="00F92200"/>
    <w:rsid w:val="00F93343"/>
    <w:rsid w:val="00F9448E"/>
    <w:rsid w:val="00F95A2D"/>
    <w:rsid w:val="00FA0B50"/>
    <w:rsid w:val="00FA400A"/>
    <w:rsid w:val="00FB3052"/>
    <w:rsid w:val="00FB4C40"/>
    <w:rsid w:val="00FB5D27"/>
    <w:rsid w:val="00FC4681"/>
    <w:rsid w:val="00FC4C7D"/>
    <w:rsid w:val="00FC5591"/>
    <w:rsid w:val="00FD063A"/>
    <w:rsid w:val="00FD081F"/>
    <w:rsid w:val="00FD27AE"/>
    <w:rsid w:val="00FD3194"/>
    <w:rsid w:val="00FD3EFB"/>
    <w:rsid w:val="00FD6FC8"/>
    <w:rsid w:val="00FE2E1A"/>
    <w:rsid w:val="00FE2F03"/>
    <w:rsid w:val="00FE6956"/>
    <w:rsid w:val="00FF13D3"/>
    <w:rsid w:val="00FF1B1D"/>
    <w:rsid w:val="00FF271A"/>
    <w:rsid w:val="00FF2B1F"/>
    <w:rsid w:val="00FF576C"/>
    <w:rsid w:val="00FF6853"/>
    <w:rsid w:val="00FF7EB6"/>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NI" w:eastAsia="es-N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eastAsia="es-ES"/>
    </w:rPr>
  </w:style>
  <w:style w:type="paragraph" w:styleId="Ttulo2">
    <w:name w:val="heading 2"/>
    <w:basedOn w:val="Normal"/>
    <w:next w:val="Normal"/>
    <w:link w:val="Ttulo2Car"/>
    <w:uiPriority w:val="9"/>
    <w:unhideWhenUsed/>
    <w:qFormat/>
    <w:rsid w:val="009D4D5D"/>
    <w:pPr>
      <w:keepNext/>
      <w:keepLines/>
      <w:spacing w:before="200" w:line="276" w:lineRule="auto"/>
      <w:outlineLvl w:val="1"/>
    </w:pPr>
    <w:rPr>
      <w:rFonts w:asciiTheme="majorHAnsi" w:eastAsiaTheme="majorEastAsia" w:hAnsiTheme="majorHAnsi" w:cstheme="majorBidi"/>
      <w:b/>
      <w:bCs/>
      <w:color w:val="4F81BD" w:themeColor="accent1"/>
      <w:sz w:val="26"/>
      <w:szCs w:val="26"/>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Refdecomentario">
    <w:name w:val="annotation reference"/>
    <w:uiPriority w:val="99"/>
    <w:semiHidden/>
    <w:unhideWhenUsed/>
    <w:rsid w:val="00177B7A"/>
    <w:rPr>
      <w:sz w:val="16"/>
      <w:szCs w:val="16"/>
    </w:rPr>
  </w:style>
  <w:style w:type="paragraph" w:styleId="Textocomentario">
    <w:name w:val="annotation text"/>
    <w:basedOn w:val="Normal"/>
    <w:link w:val="TextocomentarioCar"/>
    <w:uiPriority w:val="99"/>
    <w:semiHidden/>
    <w:unhideWhenUsed/>
    <w:rsid w:val="00177B7A"/>
    <w:pPr>
      <w:spacing w:after="200"/>
      <w:jc w:val="both"/>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semiHidden/>
    <w:rsid w:val="00177B7A"/>
  </w:style>
  <w:style w:type="paragraph" w:styleId="Textodeglobo">
    <w:name w:val="Balloon Text"/>
    <w:basedOn w:val="Normal"/>
    <w:link w:val="TextodegloboCar"/>
    <w:uiPriority w:val="99"/>
    <w:semiHidden/>
    <w:unhideWhenUsed/>
    <w:rsid w:val="00177B7A"/>
    <w:rPr>
      <w:rFonts w:ascii="Tahoma" w:hAnsi="Tahoma" w:cs="Tahoma"/>
      <w:sz w:val="16"/>
      <w:szCs w:val="16"/>
    </w:rPr>
  </w:style>
  <w:style w:type="character" w:customStyle="1" w:styleId="TextodegloboCar">
    <w:name w:val="Texto de globo Car"/>
    <w:link w:val="Textodeglobo"/>
    <w:uiPriority w:val="99"/>
    <w:semiHidden/>
    <w:rsid w:val="00177B7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964DFD"/>
    <w:pPr>
      <w:tabs>
        <w:tab w:val="center" w:pos="4680"/>
        <w:tab w:val="right" w:pos="9360"/>
      </w:tabs>
    </w:pPr>
  </w:style>
  <w:style w:type="character" w:customStyle="1" w:styleId="EncabezadoCar">
    <w:name w:val="Encabezado Car"/>
    <w:link w:val="Encabezado"/>
    <w:uiPriority w:val="99"/>
    <w:rsid w:val="00964DF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964DFD"/>
    <w:pPr>
      <w:tabs>
        <w:tab w:val="center" w:pos="4680"/>
        <w:tab w:val="right" w:pos="9360"/>
      </w:tabs>
    </w:pPr>
  </w:style>
  <w:style w:type="character" w:customStyle="1" w:styleId="PiedepginaCar">
    <w:name w:val="Pie de página Car"/>
    <w:link w:val="Piedepgina"/>
    <w:uiPriority w:val="99"/>
    <w:rsid w:val="00964DFD"/>
    <w:rPr>
      <w:rFonts w:ascii="Times New Roman" w:eastAsia="Times New Roman" w:hAnsi="Times New Roman"/>
      <w:sz w:val="24"/>
      <w:szCs w:val="24"/>
      <w:lang w:val="es-ES" w:eastAsia="es-ES"/>
    </w:rPr>
  </w:style>
  <w:style w:type="paragraph" w:customStyle="1" w:styleId="Default">
    <w:name w:val="Default"/>
    <w:rsid w:val="00007403"/>
    <w:pPr>
      <w:autoSpaceDE w:val="0"/>
      <w:autoSpaceDN w:val="0"/>
      <w:adjustRightInd w:val="0"/>
    </w:pPr>
    <w:rPr>
      <w:rFonts w:ascii="Times New Roman" w:eastAsiaTheme="minorHAnsi" w:hAnsi="Times New Roman"/>
      <w:color w:val="000000"/>
      <w:sz w:val="24"/>
      <w:szCs w:val="24"/>
      <w:lang w:val="es-CR" w:eastAsia="en-US"/>
    </w:rPr>
  </w:style>
  <w:style w:type="paragraph" w:styleId="Textoindependiente2">
    <w:name w:val="Body Text 2"/>
    <w:basedOn w:val="Normal"/>
    <w:link w:val="Textoindependiente2Car"/>
    <w:rsid w:val="00F71B66"/>
    <w:pPr>
      <w:jc w:val="both"/>
    </w:pPr>
    <w:rPr>
      <w:rFonts w:ascii="Tahoma" w:hAnsi="Tahoma" w:cs="Tahoma"/>
      <w:b/>
      <w:bCs/>
      <w:sz w:val="20"/>
      <w:lang w:val="es-SV"/>
    </w:rPr>
  </w:style>
  <w:style w:type="character" w:customStyle="1" w:styleId="Textoindependiente2Car">
    <w:name w:val="Texto independiente 2 Car"/>
    <w:basedOn w:val="Fuentedeprrafopredeter"/>
    <w:link w:val="Textoindependiente2"/>
    <w:rsid w:val="00F71B66"/>
    <w:rPr>
      <w:rFonts w:ascii="Tahoma" w:eastAsia="Times New Roman" w:hAnsi="Tahoma" w:cs="Tahoma"/>
      <w:b/>
      <w:bCs/>
      <w:szCs w:val="24"/>
      <w:lang w:val="es-SV" w:eastAsia="es-ES"/>
    </w:rPr>
  </w:style>
  <w:style w:type="character" w:customStyle="1" w:styleId="Ttulo2Car">
    <w:name w:val="Título 2 Car"/>
    <w:basedOn w:val="Fuentedeprrafopredeter"/>
    <w:link w:val="Ttulo2"/>
    <w:uiPriority w:val="9"/>
    <w:rsid w:val="009D4D5D"/>
    <w:rPr>
      <w:rFonts w:asciiTheme="majorHAnsi" w:eastAsiaTheme="majorEastAsia" w:hAnsiTheme="majorHAnsi" w:cstheme="majorBidi"/>
      <w:b/>
      <w:bCs/>
      <w:color w:val="4F81BD" w:themeColor="accent1"/>
      <w:sz w:val="26"/>
      <w:szCs w:val="26"/>
      <w:lang w:val="es-CR" w:eastAsia="es-CR"/>
    </w:rPr>
  </w:style>
  <w:style w:type="paragraph" w:customStyle="1" w:styleId="CUERPO">
    <w:name w:val="CUERPO"/>
    <w:rsid w:val="009D4D5D"/>
    <w:pPr>
      <w:jc w:val="both"/>
    </w:pPr>
    <w:rPr>
      <w:rFonts w:ascii="Lucida Sans" w:eastAsia="Times New Roman" w:hAnsi="Lucida Sans"/>
      <w:snapToGrid w:val="0"/>
      <w:color w:val="000000"/>
      <w:sz w:val="22"/>
      <w:lang w:val="es-ES" w:eastAsia="es-ES"/>
    </w:rPr>
  </w:style>
  <w:style w:type="paragraph" w:styleId="NormalWeb">
    <w:name w:val="Normal (Web)"/>
    <w:basedOn w:val="Normal"/>
    <w:uiPriority w:val="99"/>
    <w:semiHidden/>
    <w:unhideWhenUsed/>
    <w:rsid w:val="002B1DD3"/>
    <w:pPr>
      <w:spacing w:before="100" w:beforeAutospacing="1" w:after="100" w:afterAutospacing="1"/>
    </w:pPr>
    <w:rPr>
      <w:lang w:val="es-ES"/>
    </w:rPr>
  </w:style>
  <w:style w:type="character" w:customStyle="1" w:styleId="apple-converted-space">
    <w:name w:val="apple-converted-space"/>
    <w:basedOn w:val="Fuentedeprrafopredeter"/>
    <w:rsid w:val="005A2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967781">
      <w:bodyDiv w:val="1"/>
      <w:marLeft w:val="0"/>
      <w:marRight w:val="0"/>
      <w:marTop w:val="0"/>
      <w:marBottom w:val="0"/>
      <w:divBdr>
        <w:top w:val="none" w:sz="0" w:space="0" w:color="auto"/>
        <w:left w:val="none" w:sz="0" w:space="0" w:color="auto"/>
        <w:bottom w:val="none" w:sz="0" w:space="0" w:color="auto"/>
        <w:right w:val="none" w:sz="0" w:space="0" w:color="auto"/>
      </w:divBdr>
    </w:div>
    <w:div w:id="1243103838">
      <w:bodyDiv w:val="1"/>
      <w:marLeft w:val="0"/>
      <w:marRight w:val="0"/>
      <w:marTop w:val="0"/>
      <w:marBottom w:val="0"/>
      <w:divBdr>
        <w:top w:val="none" w:sz="0" w:space="0" w:color="auto"/>
        <w:left w:val="none" w:sz="0" w:space="0" w:color="auto"/>
        <w:bottom w:val="none" w:sz="0" w:space="0" w:color="auto"/>
        <w:right w:val="none" w:sz="0" w:space="0" w:color="auto"/>
      </w:divBdr>
    </w:div>
    <w:div w:id="1980332065">
      <w:bodyDiv w:val="1"/>
      <w:marLeft w:val="0"/>
      <w:marRight w:val="0"/>
      <w:marTop w:val="0"/>
      <w:marBottom w:val="0"/>
      <w:divBdr>
        <w:top w:val="none" w:sz="0" w:space="0" w:color="auto"/>
        <w:left w:val="none" w:sz="0" w:space="0" w:color="auto"/>
        <w:bottom w:val="none" w:sz="0" w:space="0" w:color="auto"/>
        <w:right w:val="none" w:sz="0" w:space="0" w:color="auto"/>
      </w:divBdr>
    </w:div>
    <w:div w:id="2016952350">
      <w:bodyDiv w:val="1"/>
      <w:marLeft w:val="0"/>
      <w:marRight w:val="0"/>
      <w:marTop w:val="0"/>
      <w:marBottom w:val="0"/>
      <w:divBdr>
        <w:top w:val="none" w:sz="0" w:space="0" w:color="auto"/>
        <w:left w:val="none" w:sz="0" w:space="0" w:color="auto"/>
        <w:bottom w:val="none" w:sz="0" w:space="0" w:color="auto"/>
        <w:right w:val="none" w:sz="0" w:space="0" w:color="auto"/>
      </w:divBdr>
    </w:div>
    <w:div w:id="207827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g24sRlVEW+yn45DGH3xIJz6vT5w=</DigestValue>
    </Reference>
    <Reference URI="#idOfficeObject" Type="http://www.w3.org/2000/09/xmldsig#Object">
      <DigestMethod Algorithm="http://www.w3.org/2000/09/xmldsig#sha1"/>
      <DigestValue>7KESuwTtE83fAKqH80lK4KPNPjo=</DigestValue>
    </Reference>
  </SignedInfo>
  <SignatureValue>
    MGm3EXWXBFK6iaLcgSgeVSB8m6uhAILpSLTOaf3IFIUb8TsNDhMCH3BULeF5LBppfUBRvVBN
    aMYay67KJjg4p9es7H2UDWgMB6OfnX90nCApZorNcDOL1s8+ehD2wFkzNJlKabWD/cNt9DZ7
    TiPpnTLff8+HAXcYeyxtOcYF9gRKBhxqmFMPZZRu1ds69VBCGHQ7atHLgMbrfqpT08flXrOH
    SixKhNphcxl/wyANsrOw38nw/DUl2K5doFEdsAf7Jsr9hVymgy2IBgl7VfGyQITQKlznofxD
    hoJ1KcGz+jX4xp5c0raXBk5unwaA1b2H398dwulum3soA5o6qevxAg==
  </SignatureValue>
  <KeyInfo>
    <KeyValue>
      <RSAKeyValue>
        <Modulus>
            pEsjzhV2WQdm2labl6NqKsGat3agjlnarRoqe71sqpWGgl8Pul8HnvLAXExSJ+LALaaHoFWs
            vPQzjK5vneW/YQmEqJ0PQfhH86YpeLg5qKIGhiYYSqzqIeRMYZogUP7VYqOc6uxCMyh9JQLb
            71aI9Db642fA3SvFnWlbauAKZHAClUAQUlXsLhUYX3kRByvfTEJn/EE8/rOH1+T+KhjCB6f7
            mgbuDfxuJGlOOcPuxLQvRVWMNvl0Qh1cFEYRYAnMvcB0ETvJkH0EtNTc6bt9jKgKFyZGiZAp
            Cpx6y2btLxhXmCbBCtv75WS95urcqlQoIQCRKn3qOqvlAQR91Ze3Jw==
          </Modulus>
        <Exponent>AQAB</Exponent>
      </RSAKeyValue>
    </KeyValue>
    <X509Data>
      <X509Certificate>
          MIIFcjCCBFqgAwIBAgIKFvof+gABAAJe2TANBgkqhkiG9w0BAQUFADCBmjEVMBMGA1UEBRMM
          NC0wMDAtMDA0MDE3MQswCQYDVQQGEwJDUjEkMCIGA1UEChMbQkFOQ08gQ0VOVFJBTCBERSBD
          T1NUQSBSSUNBMSowKAYDVQQLEyFESVZJU0lPTiBERSBTRVJWSUNJT1MgRklOQU5DSUVST1Mx
          IjAgBgNVBAMTGUNBIFNJTlBFIC0gUEVSU09OQSBGSVNJQ0EwHhcNMTQwNTI3MjE1MjE0WhcN
          MTYwNTI2MjE1MjE0WjCBnzEZMBcGA1UEBRMQQ1BGLTAxLTA3MTQtMDE4NTEUMBIGA1UEBBML
          RElBWiBNT1JFUkExDjAMBgNVBCoTBUVSSUtBMQswCQYDVQQGEwJDUjEXMBUGA1UEChMOUEVS
          U09OQSBGSVNJQ0ExEjAQBgNVBAsTCUNJVURBREFOTzEiMCAGA1UEAxMZRVJJS0EgRElBWiBN
          T1JFUkEgKEZJUk1BKTCCASIwDQYJKoZIhvcNAQEBBQADggEPADCCAQoCggEBAKRLI84VdlkH
          ZtpWm5ejairBmrd2oI5Z2q0aKnu9bKqVhoJfD7pfB57ywFxMUifiwC2mh6BVrLz0M4yub53l
          v2EJhKidD0H4R/OmKXi4OaiiBoYmGEqs6iHkTGGaIFD+1WKjnOrsQjMofSUC2+9WiPQ2+uNn
          wN0rxZ1pW2rgCmRwApVAEFJV7C4VGF95EQcr30xCZ/xBPP6zh9fk/ioYwgen+5oG7g38biRp
          TjnD7sS0L0VVjDb5dEIdXBRGEWAJzL3AdBE7yZB9BLTU3Om7fYyoChcmRomQKQqcestm7S8Y
          V5gmwQrb++Vkvebq3KpUKCEAkSp96jqr5QEEfdWXtycCAwEAAaOCAbEwggGtMB8GA1UdIwQY
          MBaAFEjUipShoDKIP6qxNhCUK+6UQYKsMFwGA1UdHwRVMFMwUaBPoE2GS2h0dHA6Ly9mZGku
          c2lucGUuZmkuY3IvcmVwb3NpdG9yaW8vQ0ElMjBTSU5QRSUyMC0lMjBQRVJTT05BJTIwRklT
          SUNBKDEpLmNybDCBkwYIKwYBBQUHAQEEgYYwgYMwKAYIKwYBBQUHMAGGHGh0dHA6Ly9vY3Nw
          LnNpbnBlLmZpLmNyL29jc3AwVwYIKwYBBQUHMAKGS2h0dHA6Ly9mZGkuc2lucGUuZmkuY3Iv
          cmVwb3NpdG9yaW8vQ0ElMjBTSU5QRSUyMC0lMjBQRVJTT05BJTIwRklTSUNBKDEpLmNydDAO
          BgNVHQ8BAf8EBAMCBsAwPQYJKwYBBAGCNxUHBDAwLgYmKwYBBAGCNxUIhcTqW4LR4zWVkRuC
          +ZcYhqXLa4F/gb3yRYe7oj4CAWQCAQQwEwYDVR0lBAwwCgYIKwYBBQUHAwQwFQYDVR0gBA4w
          DDAKBghggTwBAQEBAjAbBgkrBgEEAYI3FQoEDjAMMAoGCCsGAQUFBwMEMA0GCSqGSIb3DQEB
          BQUAA4IBAQAEKcCldLj/MPvvCD/xx1JH/d+DvazWOdY8morGkb1gWPZjFQhu8CneF7foowBH
          nb8KlghzS4JOfqovlclW6u0lnOvEcbdkwXxGBcBOOtDr4SJ4am6Ac0gf3QE2Bqkl1ZYttkIs
          11EmU6TNGBGyyHq6EJehLhk5XWavACqvivl50O2XXVlLcMDLyyuPdIebMjSD9qDLfoohIADN
          fz4lA6DUz5+077Dz00sDSj9f03zQ7jw9DOiC+X+KVdYtGfWUENh0TbLPVpv0OfE3C4FN/Pss
          teA+07ROHSCTWyAHEdHiyEuT/VQ/s1LlI8dL/fGEusT1DQ3uNlsAALrXeq/mEUne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+iOwdkSY2/8ZirXZZPJYS4omM5U=</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BG+8BWjYh17y1Vpf/n5poEzGWOc=</DigestValue>
      </Reference>
      <Reference URI="/word/endnotes.xml?ContentType=application/vnd.openxmlformats-officedocument.wordprocessingml.endnotes+xml">
        <DigestMethod Algorithm="http://www.w3.org/2000/09/xmldsig#sha1"/>
        <DigestValue>iMCo+QzWAvLoXL26NjWiuXDIOhg=</DigestValue>
      </Reference>
      <Reference URI="/word/fontTable.xml?ContentType=application/vnd.openxmlformats-officedocument.wordprocessingml.fontTable+xml">
        <DigestMethod Algorithm="http://www.w3.org/2000/09/xmldsig#sha1"/>
        <DigestValue>3NDFtdUrBk47oa3M38MROo8Y2Rg=</DigestValue>
      </Reference>
      <Reference URI="/word/footer1.xml?ContentType=application/vnd.openxmlformats-officedocument.wordprocessingml.footer+xml">
        <DigestMethod Algorithm="http://www.w3.org/2000/09/xmldsig#sha1"/>
        <DigestValue>m5apgkGFCy3J1/YERPR6GSjpgEk=</DigestValue>
      </Reference>
      <Reference URI="/word/footnotes.xml?ContentType=application/vnd.openxmlformats-officedocument.wordprocessingml.footnotes+xml">
        <DigestMethod Algorithm="http://www.w3.org/2000/09/xmldsig#sha1"/>
        <DigestValue>H5js32/mz8fUVrgrsI9AZ7i1ORI=</DigestValue>
      </Reference>
      <Reference URI="/word/header1.xml?ContentType=application/vnd.openxmlformats-officedocument.wordprocessingml.header+xml">
        <DigestMethod Algorithm="http://www.w3.org/2000/09/xmldsig#sha1"/>
        <DigestValue>D9GypMKe9zFH/R8k5tefxUM79pU=</DigestValue>
      </Reference>
      <Reference URI="/word/media/image1.jpeg?ContentType=image/jpeg">
        <DigestMethod Algorithm="http://www.w3.org/2000/09/xmldsig#sha1"/>
        <DigestValue>B6778liN8/KOfZvJRu58fbKQ6Qs=</DigestValue>
      </Reference>
      <Reference URI="/word/numbering.xml?ContentType=application/vnd.openxmlformats-officedocument.wordprocessingml.numbering+xml">
        <DigestMethod Algorithm="http://www.w3.org/2000/09/xmldsig#sha1"/>
        <DigestValue>9uMRGX1ukePYvfuGdR9P/wCc95s=</DigestValue>
      </Reference>
      <Reference URI="/word/settings.xml?ContentType=application/vnd.openxmlformats-officedocument.wordprocessingml.settings+xml">
        <DigestMethod Algorithm="http://www.w3.org/2000/09/xmldsig#sha1"/>
        <DigestValue>+CZwTTWHRAACB7zVXEcHmw0rizU=</DigestValue>
      </Reference>
      <Reference URI="/word/styles.xml?ContentType=application/vnd.openxmlformats-officedocument.wordprocessingml.styles+xml">
        <DigestMethod Algorithm="http://www.w3.org/2000/09/xmldsig#sha1"/>
        <DigestValue>9ojmdE8tuRIEVG0MSc8e1Yo1t3A=</DigestValue>
      </Reference>
      <Reference URI="/word/theme/theme1.xml?ContentType=application/vnd.openxmlformats-officedocument.theme+xml">
        <DigestMethod Algorithm="http://www.w3.org/2000/09/xmldsig#sha1"/>
        <DigestValue>BW/8iisgDDn++IR5fan/sLCrHac=</DigestValue>
      </Reference>
      <Reference URI="/word/webSettings.xml?ContentType=application/vnd.openxmlformats-officedocument.wordprocessingml.webSettings+xml">
        <DigestMethod Algorithm="http://www.w3.org/2000/09/xmldsig#sha1"/>
        <DigestValue>Aw0yQgJu82oK8ve+K5P57OkqpEg=</DigestValue>
      </Reference>
    </Manifest>
    <SignatureProperties>
      <SignatureProperty Id="idSignatureTime" Target="#idPackageSignature">
        <mdssi:SignatureTime>
          <mdssi:Format>YYYY-MM-DDThh:mm:ssTZD</mdssi:Format>
          <mdssi:Value>2015-02-09T22:17:12Z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NFDxOt+421iRXxPPEPAfnhmYjC4=</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kCUUjZR9ENRajEMt2pFH4QksZxE=</DigestValue>
    </Reference>
  </SignedInfo>
  <SignatureValue>CSxVOm6GBTXj00ujUh05osWJg8+xNwzvYflN8pKbhfJlNSeX9gk+OQ9LXh96mrOS2mebI/Ltgjj4
VNX6SY8XzktkdxpPTQvV1A+5QuciiJdJglQUHQUClBtjzPkDzWrsP5KaIgzbB7jFXLLQL0n1atsx
wgOxYC1UitrtCTMnJcagc/Fd9wxzntGYoHQAANbLfbPA+Qgn4BYICfnQR9i6cJunE4Gxq1l+dcGt
EmIL9ZGIcazk7Ov9Nov8aGPMcDZ2HlJcfwX/oWX2otw/ie3Ca6esQTg9dJXZAu7k4gjDQZS9x/iF
UZ++a5lMUV7f5jIlNvql/Jc0skA0vshYYcilgw==</SignatureValue>
  <KeyInfo>
    <X509Data>
      <X509Certificate>MIIFrDCCBJSgAwIBAgIKfEUMLgABAAL54jANBgkqhkiG9w0BAQUFADCBmjEVMBMGA1UEBRMMNC0w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9uMRGX1ukePYvfuGdR9P/wCc95s=</DigestValue>
      </Reference>
      <Reference URI="/word/media/image1.jpeg?ContentType=image/jpeg">
        <DigestMethod Algorithm="http://www.w3.org/2000/09/xmldsig#sha1"/>
        <DigestValue>B6778liN8/KOfZvJRu58fbKQ6Qs=</DigestValue>
      </Reference>
      <Reference URI="/word/theme/theme1.xml?ContentType=application/vnd.openxmlformats-officedocument.theme+xml">
        <DigestMethod Algorithm="http://www.w3.org/2000/09/xmldsig#sha1"/>
        <DigestValue>BW/8iisgDDn++IR5fan/sLCrHac=</DigestValue>
      </Reference>
      <Reference URI="/word/settings.xml?ContentType=application/vnd.openxmlformats-officedocument.wordprocessingml.settings+xml">
        <DigestMethod Algorithm="http://www.w3.org/2000/09/xmldsig#sha1"/>
        <DigestValue>+CZwTTWHRAACB7zVXEcHmw0rizU=</DigestValue>
      </Reference>
      <Reference URI="/word/styles.xml?ContentType=application/vnd.openxmlformats-officedocument.wordprocessingml.styles+xml">
        <DigestMethod Algorithm="http://www.w3.org/2000/09/xmldsig#sha1"/>
        <DigestValue>9ojmdE8tuRIEVG0MSc8e1Yo1t3A=</DigestValue>
      </Reference>
      <Reference URI="/word/stylesWithEffects.xml?ContentType=application/vnd.ms-word.stylesWithEffects+xml">
        <DigestMethod Algorithm="http://www.w3.org/2000/09/xmldsig#sha1"/>
        <DigestValue>lagGv2TH5C5rs8wThcwquQACiyk=</DigestValue>
      </Reference>
      <Reference URI="/word/header1.xml?ContentType=application/vnd.openxmlformats-officedocument.wordprocessingml.header+xml">
        <DigestMethod Algorithm="http://www.w3.org/2000/09/xmldsig#sha1"/>
        <DigestValue>D9GypMKe9zFH/R8k5tefxUM79pU=</DigestValue>
      </Reference>
      <Reference URI="/word/footnotes.xml?ContentType=application/vnd.openxmlformats-officedocument.wordprocessingml.footnotes+xml">
        <DigestMethod Algorithm="http://www.w3.org/2000/09/xmldsig#sha1"/>
        <DigestValue>H5js32/mz8fUVrgrsI9AZ7i1ORI=</DigestValue>
      </Reference>
      <Reference URI="/word/document.xml?ContentType=application/vnd.openxmlformats-officedocument.wordprocessingml.document.main+xml">
        <DigestMethod Algorithm="http://www.w3.org/2000/09/xmldsig#sha1"/>
        <DigestValue>BG+8BWjYh17y1Vpf/n5poEzGWOc=</DigestValue>
      </Reference>
      <Reference URI="/word/fontTable.xml?ContentType=application/vnd.openxmlformats-officedocument.wordprocessingml.fontTable+xml">
        <DigestMethod Algorithm="http://www.w3.org/2000/09/xmldsig#sha1"/>
        <DigestValue>3NDFtdUrBk47oa3M38MROo8Y2Rg=</DigestValue>
      </Reference>
      <Reference URI="/word/webSettings.xml?ContentType=application/vnd.openxmlformats-officedocument.wordprocessingml.webSettings+xml">
        <DigestMethod Algorithm="http://www.w3.org/2000/09/xmldsig#sha1"/>
        <DigestValue>Aw0yQgJu82oK8ve+K5P57OkqpEg=</DigestValue>
      </Reference>
      <Reference URI="/word/endnotes.xml?ContentType=application/vnd.openxmlformats-officedocument.wordprocessingml.endnotes+xml">
        <DigestMethod Algorithm="http://www.w3.org/2000/09/xmldsig#sha1"/>
        <DigestValue>iMCo+QzWAvLoXL26NjWiuXDIOhg=</DigestValue>
      </Reference>
      <Reference URI="/word/footer1.xml?ContentType=application/vnd.openxmlformats-officedocument.wordprocessingml.footer+xml">
        <DigestMethod Algorithm="http://www.w3.org/2000/09/xmldsig#sha1"/>
        <DigestValue>m5apgkGFCy3J1/YERPR6GSjpgEk=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7Z8uGob8BIm8i5J3dSIdGepPmC8=</DigestValue>
      </Reference>
    </Manifest>
    <SignatureProperties>
      <SignatureProperty Id="idSignatureTime" Target="#idPackageSignature">
        <mdssi:SignatureTime>
          <mdssi:Format>YYYY-MM-DDThh:mm:ssTZD</mdssi:Format>
          <mdssi:Value>2015-02-11T23:28:43Z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2015-02-11T23:28:43Z</xd:SigningTime>
          <xd:SigningCertificate>
            <xd:Cert>
              <xd:CertDigest>
                <DigestMethod Algorithm="http://www.w3.org/2000/09/xmldsig#sha1"/>
                <DigestValue>rXe8MuRFZYlJQsNJJxQ6u/c6xGU=</DigestValue>
              </xd:CertDigest>
              <xd:IssuerSerial>
                <X509IssuerName>CN=CA SINPE - PERSONA FISICA, OU=DIVISION DE SERVICIOS FINANCIEROS, O=BANCO CENTRAL DE COSTA RICA, C=CR, SERIALNUMBER=4-000-004017</X509IssuerName>
                <X509SerialNumber>586847146855903644547554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E864E1CE3ABB43B4C2DE25CDA8D4F0" ma:contentTypeVersion="0" ma:contentTypeDescription="Crear nuevo documento." ma:contentTypeScope="" ma:versionID="447c50b0859ef2a8b7a2d698d1dbffd6">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2E1E1-7B0F-455B-9C40-189878AAD311}"/>
</file>

<file path=customXml/itemProps2.xml><?xml version="1.0" encoding="utf-8"?>
<ds:datastoreItem xmlns:ds="http://schemas.openxmlformats.org/officeDocument/2006/customXml" ds:itemID="{5699CDE6-5B84-4A39-A250-73750E5D3CF1}"/>
</file>

<file path=customXml/itemProps3.xml><?xml version="1.0" encoding="utf-8"?>
<ds:datastoreItem xmlns:ds="http://schemas.openxmlformats.org/officeDocument/2006/customXml" ds:itemID="{F9CBF2C4-B914-4BE2-AA4F-A994C8BD8169}"/>
</file>

<file path=customXml/itemProps4.xml><?xml version="1.0" encoding="utf-8"?>
<ds:datastoreItem xmlns:ds="http://schemas.openxmlformats.org/officeDocument/2006/customXml" ds:itemID="{C1B4B448-AC7A-4758-BBC6-6CCE54B1EB62}"/>
</file>

<file path=docProps/app.xml><?xml version="1.0" encoding="utf-8"?>
<Properties xmlns="http://schemas.openxmlformats.org/officeDocument/2006/extended-properties" xmlns:vt="http://schemas.openxmlformats.org/officeDocument/2006/docPropsVTypes">
  <Template>Normal</Template>
  <TotalTime>1277</TotalTime>
  <Pages>47</Pages>
  <Words>15243</Words>
  <Characters>83838</Characters>
  <Application>Microsoft Office Word</Application>
  <DocSecurity>0</DocSecurity>
  <Lines>698</Lines>
  <Paragraphs>197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hperez</dc:creator>
  <cp:lastModifiedBy>EESTRADA</cp:lastModifiedBy>
  <cp:revision>338</cp:revision>
  <dcterms:created xsi:type="dcterms:W3CDTF">2013-05-17T15:22:00Z</dcterms:created>
  <dcterms:modified xsi:type="dcterms:W3CDTF">2015-02-04T23:22:00Z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0x01010075E864E1CE3ABB43B4C2DE25CDA8D4F0</vt:lpwstr>
  </property>
</Properties>
</file>